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64771" w14:textId="243283EA" w:rsidR="007D2C2F" w:rsidRDefault="00981090">
      <w:pPr>
        <w:jc w:val="center"/>
        <w:rPr>
          <w:rFonts w:ascii="ＭＳ ゴシック" w:eastAsia="ＭＳ ゴシック" w:hAnsi="ＭＳ ゴシック"/>
          <w:sz w:val="24"/>
          <w:szCs w:val="24"/>
        </w:rPr>
      </w:pPr>
      <w:r w:rsidRPr="007D2C2F">
        <w:rPr>
          <w:rFonts w:ascii="ＭＳ ゴシック" w:eastAsia="ＭＳ ゴシック" w:hAnsi="ＭＳ ゴシック" w:hint="eastAsia"/>
          <w:sz w:val="24"/>
          <w:szCs w:val="24"/>
        </w:rPr>
        <w:t>令和</w:t>
      </w:r>
      <w:r w:rsidR="007E29D7" w:rsidRPr="007D2C2F">
        <w:rPr>
          <w:rFonts w:ascii="ＭＳ ゴシック" w:eastAsia="ＭＳ ゴシック" w:hAnsi="ＭＳ ゴシック" w:hint="eastAsia"/>
          <w:sz w:val="24"/>
          <w:szCs w:val="24"/>
        </w:rPr>
        <w:t>７</w:t>
      </w:r>
      <w:r w:rsidRPr="007D2C2F">
        <w:rPr>
          <w:rFonts w:ascii="ＭＳ ゴシック" w:eastAsia="ＭＳ ゴシック" w:hAnsi="ＭＳ ゴシック" w:hint="eastAsia"/>
          <w:sz w:val="24"/>
          <w:szCs w:val="24"/>
        </w:rPr>
        <w:t xml:space="preserve">年度　</w:t>
      </w:r>
      <w:r w:rsidR="00A8493D" w:rsidRPr="00A8493D">
        <w:rPr>
          <w:rFonts w:ascii="ＭＳ ゴシック" w:eastAsia="ＭＳ ゴシック" w:hAnsi="ＭＳ ゴシック" w:hint="eastAsia"/>
          <w:sz w:val="24"/>
          <w:szCs w:val="24"/>
        </w:rPr>
        <w:t>食のアップサイクル商品普及啓発事業業務委託【消費者向け】</w:t>
      </w:r>
      <w:r w:rsidR="005A4EAA" w:rsidRPr="007D2C2F">
        <w:rPr>
          <w:rFonts w:ascii="ＭＳ ゴシック" w:eastAsia="ＭＳ ゴシック" w:hAnsi="ＭＳ ゴシック" w:hint="eastAsia"/>
          <w:sz w:val="24"/>
          <w:szCs w:val="24"/>
        </w:rPr>
        <w:t xml:space="preserve">　</w:t>
      </w:r>
    </w:p>
    <w:p w14:paraId="2ACE049B" w14:textId="2EF232DE" w:rsidR="00C301A3" w:rsidRPr="007D2C2F" w:rsidRDefault="00F050BA">
      <w:pPr>
        <w:jc w:val="center"/>
        <w:rPr>
          <w:rFonts w:ascii="ＭＳ ゴシック" w:eastAsia="ＭＳ ゴシック" w:hAnsi="ＭＳ ゴシック"/>
          <w:sz w:val="24"/>
          <w:szCs w:val="24"/>
        </w:rPr>
      </w:pPr>
      <w:r w:rsidRPr="007D2C2F">
        <w:rPr>
          <w:rFonts w:ascii="ＭＳ ゴシック" w:eastAsia="ＭＳ ゴシック" w:hAnsi="ＭＳ ゴシック" w:hint="eastAsia"/>
          <w:sz w:val="24"/>
          <w:szCs w:val="24"/>
        </w:rPr>
        <w:t>仕様書</w:t>
      </w:r>
    </w:p>
    <w:p w14:paraId="2929668E" w14:textId="77777777" w:rsidR="007D2C2F" w:rsidRDefault="00F050BA" w:rsidP="007D2C2F">
      <w:pPr>
        <w:rPr>
          <w:rFonts w:ascii="ＭＳ ゴシック" w:eastAsia="ＭＳ ゴシック" w:hAnsi="ＭＳ ゴシック"/>
          <w:sz w:val="22"/>
        </w:rPr>
      </w:pPr>
      <w:r w:rsidRPr="002F52D5">
        <w:rPr>
          <w:rFonts w:ascii="ＭＳ ゴシック" w:eastAsia="ＭＳ ゴシック" w:hAnsi="ＭＳ ゴシック" w:hint="eastAsia"/>
          <w:sz w:val="22"/>
        </w:rPr>
        <w:t>１</w:t>
      </w:r>
      <w:r w:rsidR="001023A6" w:rsidRPr="002F52D5">
        <w:rPr>
          <w:rFonts w:ascii="ＭＳ ゴシック" w:eastAsia="ＭＳ ゴシック" w:hAnsi="ＭＳ ゴシック" w:hint="eastAsia"/>
          <w:sz w:val="22"/>
        </w:rPr>
        <w:t xml:space="preserve">　</w:t>
      </w:r>
      <w:r w:rsidRPr="002F52D5">
        <w:rPr>
          <w:rFonts w:ascii="ＭＳ ゴシック" w:eastAsia="ＭＳ ゴシック" w:hAnsi="ＭＳ ゴシック" w:hint="eastAsia"/>
          <w:sz w:val="22"/>
        </w:rPr>
        <w:t>業務</w:t>
      </w:r>
      <w:r w:rsidR="005A4EAA" w:rsidRPr="002F52D5">
        <w:rPr>
          <w:rFonts w:ascii="ＭＳ ゴシック" w:eastAsia="ＭＳ ゴシック" w:hAnsi="ＭＳ ゴシック" w:hint="eastAsia"/>
          <w:sz w:val="22"/>
        </w:rPr>
        <w:t>委託の名称</w:t>
      </w:r>
    </w:p>
    <w:p w14:paraId="3B038D6B" w14:textId="19A64A78" w:rsidR="000B135A" w:rsidRPr="007D2C2F" w:rsidRDefault="007E29D7" w:rsidP="007D2C2F">
      <w:pPr>
        <w:spacing w:afterLines="50" w:after="180"/>
        <w:ind w:firstLineChars="200" w:firstLine="440"/>
        <w:rPr>
          <w:rFonts w:ascii="ＭＳ ゴシック" w:eastAsia="ＭＳ ゴシック" w:hAnsi="ＭＳ ゴシック"/>
          <w:sz w:val="22"/>
        </w:rPr>
      </w:pPr>
      <w:r w:rsidRPr="002F52D5">
        <w:rPr>
          <w:rFonts w:asciiTheme="minorEastAsia" w:eastAsiaTheme="minorEastAsia" w:hAnsiTheme="minorEastAsia" w:hint="eastAsia"/>
          <w:sz w:val="22"/>
        </w:rPr>
        <w:t xml:space="preserve">令和７年度　</w:t>
      </w:r>
      <w:r w:rsidR="00A8493D" w:rsidRPr="00A8493D">
        <w:rPr>
          <w:rFonts w:asciiTheme="minorEastAsia" w:eastAsiaTheme="minorEastAsia" w:hAnsiTheme="minorEastAsia" w:hint="eastAsia"/>
          <w:sz w:val="22"/>
        </w:rPr>
        <w:t>食のアップサイクル商品普及啓発事業業務委託【消費者向け】</w:t>
      </w:r>
    </w:p>
    <w:p w14:paraId="2DCDC050" w14:textId="6C927533" w:rsidR="00C301A3" w:rsidRPr="007D2C2F" w:rsidRDefault="00F050BA" w:rsidP="007D2C2F">
      <w:pPr>
        <w:spacing w:afterLines="50" w:after="180"/>
        <w:rPr>
          <w:rFonts w:ascii="ＭＳ ゴシック" w:eastAsia="ＭＳ ゴシック" w:hAnsi="ＭＳ ゴシック"/>
          <w:sz w:val="22"/>
        </w:rPr>
      </w:pPr>
      <w:r w:rsidRPr="002F52D5">
        <w:rPr>
          <w:rFonts w:ascii="ＭＳ ゴシック" w:eastAsia="ＭＳ ゴシック" w:hAnsi="ＭＳ ゴシック" w:hint="eastAsia"/>
          <w:sz w:val="22"/>
        </w:rPr>
        <w:t>２</w:t>
      </w:r>
      <w:r w:rsidR="001023A6" w:rsidRPr="002F52D5">
        <w:rPr>
          <w:rFonts w:ascii="ＭＳ ゴシック" w:eastAsia="ＭＳ ゴシック" w:hAnsi="ＭＳ ゴシック" w:hint="eastAsia"/>
          <w:sz w:val="22"/>
        </w:rPr>
        <w:t xml:space="preserve">　</w:t>
      </w:r>
      <w:r w:rsidRPr="002F52D5">
        <w:rPr>
          <w:rFonts w:ascii="ＭＳ ゴシック" w:eastAsia="ＭＳ ゴシック" w:hAnsi="ＭＳ ゴシック" w:hint="eastAsia"/>
          <w:sz w:val="22"/>
        </w:rPr>
        <w:t>業務実施期間</w:t>
      </w:r>
      <w:r w:rsidR="007D2C2F">
        <w:rPr>
          <w:rFonts w:ascii="ＭＳ ゴシック" w:eastAsia="ＭＳ ゴシック" w:hAnsi="ＭＳ ゴシック" w:hint="eastAsia"/>
          <w:sz w:val="22"/>
        </w:rPr>
        <w:t xml:space="preserve">　</w:t>
      </w:r>
      <w:r w:rsidRPr="002F52D5">
        <w:rPr>
          <w:rFonts w:asciiTheme="minorEastAsia" w:eastAsiaTheme="minorEastAsia" w:hAnsiTheme="minorEastAsia" w:hint="eastAsia"/>
          <w:sz w:val="22"/>
        </w:rPr>
        <w:t>契約締結の日から令和</w:t>
      </w:r>
      <w:r w:rsidR="007E29D7" w:rsidRPr="002F52D5">
        <w:rPr>
          <w:rFonts w:asciiTheme="minorEastAsia" w:eastAsiaTheme="minorEastAsia" w:hAnsiTheme="minorEastAsia" w:hint="eastAsia"/>
          <w:sz w:val="22"/>
        </w:rPr>
        <w:t>８</w:t>
      </w:r>
      <w:r w:rsidRPr="002F52D5">
        <w:rPr>
          <w:rFonts w:asciiTheme="minorEastAsia" w:eastAsiaTheme="minorEastAsia" w:hAnsiTheme="minorEastAsia" w:hint="eastAsia"/>
          <w:sz w:val="22"/>
        </w:rPr>
        <w:t>年</w:t>
      </w:r>
      <w:r w:rsidR="007E29D7" w:rsidRPr="002F52D5">
        <w:rPr>
          <w:rFonts w:asciiTheme="minorEastAsia" w:eastAsiaTheme="minorEastAsia" w:hAnsiTheme="minorEastAsia" w:hint="eastAsia"/>
          <w:sz w:val="22"/>
        </w:rPr>
        <w:t>１</w:t>
      </w:r>
      <w:r w:rsidRPr="002F52D5">
        <w:rPr>
          <w:rFonts w:asciiTheme="minorEastAsia" w:eastAsiaTheme="minorEastAsia" w:hAnsiTheme="minorEastAsia" w:hint="eastAsia"/>
          <w:sz w:val="22"/>
        </w:rPr>
        <w:t>月</w:t>
      </w:r>
      <w:r w:rsidR="007E29D7" w:rsidRPr="002F52D5">
        <w:rPr>
          <w:rFonts w:asciiTheme="minorEastAsia" w:eastAsiaTheme="minorEastAsia" w:hAnsiTheme="minorEastAsia" w:hint="eastAsia"/>
          <w:sz w:val="22"/>
        </w:rPr>
        <w:t>3</w:t>
      </w:r>
      <w:r w:rsidR="00136CB2" w:rsidRPr="002F52D5">
        <w:rPr>
          <w:rFonts w:asciiTheme="minorEastAsia" w:eastAsiaTheme="minorEastAsia" w:hAnsiTheme="minorEastAsia" w:hint="eastAsia"/>
          <w:sz w:val="22"/>
        </w:rPr>
        <w:t>1</w:t>
      </w:r>
      <w:r w:rsidRPr="002F52D5">
        <w:rPr>
          <w:rFonts w:asciiTheme="minorEastAsia" w:eastAsiaTheme="minorEastAsia" w:hAnsiTheme="minorEastAsia" w:hint="eastAsia"/>
          <w:sz w:val="22"/>
        </w:rPr>
        <w:t>日まで</w:t>
      </w:r>
    </w:p>
    <w:p w14:paraId="3EBA99CC" w14:textId="3847CA56" w:rsidR="005A4EAA" w:rsidRPr="007D2C2F" w:rsidRDefault="005A4EAA" w:rsidP="007D2C2F">
      <w:pPr>
        <w:spacing w:afterLines="50" w:after="180"/>
        <w:rPr>
          <w:rFonts w:ascii="ＭＳ ゴシック" w:eastAsia="ＭＳ ゴシック" w:hAnsi="ＭＳ ゴシック"/>
          <w:sz w:val="22"/>
        </w:rPr>
      </w:pPr>
      <w:r w:rsidRPr="002F52D5">
        <w:rPr>
          <w:rFonts w:ascii="ＭＳ ゴシック" w:eastAsia="ＭＳ ゴシック" w:hAnsi="ＭＳ ゴシック" w:hint="eastAsia"/>
          <w:sz w:val="22"/>
        </w:rPr>
        <w:t>３　予算上限額</w:t>
      </w:r>
      <w:r w:rsidR="007D2C2F">
        <w:rPr>
          <w:rFonts w:ascii="ＭＳ ゴシック" w:eastAsia="ＭＳ ゴシック" w:hAnsi="ＭＳ ゴシック" w:hint="eastAsia"/>
          <w:sz w:val="22"/>
        </w:rPr>
        <w:t xml:space="preserve">　</w:t>
      </w:r>
      <w:r w:rsidRPr="002F52D5">
        <w:rPr>
          <w:rFonts w:ascii="ＭＳ 明朝" w:hAnsi="ＭＳ 明朝" w:hint="eastAsia"/>
          <w:sz w:val="22"/>
        </w:rPr>
        <w:t>金</w:t>
      </w:r>
      <w:r w:rsidR="002F52D5" w:rsidRPr="002F52D5">
        <w:rPr>
          <w:rFonts w:ascii="ＭＳ 明朝" w:hAnsi="ＭＳ 明朝" w:hint="eastAsia"/>
          <w:sz w:val="22"/>
        </w:rPr>
        <w:t>1,7</w:t>
      </w:r>
      <w:r w:rsidR="00A8493D">
        <w:rPr>
          <w:rFonts w:ascii="ＭＳ 明朝" w:hAnsi="ＭＳ 明朝" w:hint="eastAsia"/>
          <w:sz w:val="22"/>
        </w:rPr>
        <w:t>5</w:t>
      </w:r>
      <w:r w:rsidR="002F52D5" w:rsidRPr="002F52D5">
        <w:rPr>
          <w:rFonts w:ascii="ＭＳ 明朝" w:hAnsi="ＭＳ 明朝" w:hint="eastAsia"/>
          <w:sz w:val="22"/>
        </w:rPr>
        <w:t>0,000</w:t>
      </w:r>
      <w:r w:rsidRPr="002F52D5">
        <w:rPr>
          <w:rFonts w:ascii="ＭＳ 明朝" w:hAnsi="ＭＳ 明朝" w:hint="eastAsia"/>
          <w:sz w:val="22"/>
        </w:rPr>
        <w:t>円（消費税額及び地方消費税額を含む）</w:t>
      </w:r>
    </w:p>
    <w:p w14:paraId="49578212" w14:textId="17840096" w:rsidR="00C301A3" w:rsidRPr="002F52D5" w:rsidRDefault="005A4EAA">
      <w:pPr>
        <w:rPr>
          <w:rFonts w:ascii="ＭＳ ゴシック" w:eastAsia="ＭＳ ゴシック" w:hAnsi="ＭＳ ゴシック"/>
          <w:sz w:val="22"/>
        </w:rPr>
      </w:pPr>
      <w:bookmarkStart w:id="0" w:name="_Hlk192007639"/>
      <w:r w:rsidRPr="002F52D5">
        <w:rPr>
          <w:rFonts w:ascii="ＭＳ ゴシック" w:eastAsia="ＭＳ ゴシック" w:hAnsi="ＭＳ ゴシック" w:hint="eastAsia"/>
          <w:sz w:val="22"/>
          <w:lang w:eastAsia="zh-TW"/>
        </w:rPr>
        <w:t>４</w:t>
      </w:r>
      <w:r w:rsidR="00F050BA" w:rsidRPr="002F52D5">
        <w:rPr>
          <w:rFonts w:ascii="ＭＳ ゴシック" w:eastAsia="ＭＳ ゴシック" w:hAnsi="ＭＳ ゴシック" w:hint="eastAsia"/>
          <w:sz w:val="22"/>
          <w:lang w:eastAsia="zh-TW"/>
        </w:rPr>
        <w:t xml:space="preserve">　</w:t>
      </w:r>
      <w:r w:rsidR="00D06606" w:rsidRPr="002F52D5">
        <w:rPr>
          <w:rFonts w:ascii="ＭＳ ゴシック" w:eastAsia="ＭＳ ゴシック" w:hAnsi="ＭＳ ゴシック" w:hint="eastAsia"/>
          <w:sz w:val="22"/>
        </w:rPr>
        <w:t>委託</w:t>
      </w:r>
      <w:r w:rsidR="00F050BA" w:rsidRPr="002F52D5">
        <w:rPr>
          <w:rFonts w:ascii="ＭＳ ゴシック" w:eastAsia="ＭＳ ゴシック" w:hAnsi="ＭＳ ゴシック" w:hint="eastAsia"/>
          <w:sz w:val="22"/>
          <w:lang w:eastAsia="zh-TW"/>
        </w:rPr>
        <w:t>業務内容</w:t>
      </w:r>
    </w:p>
    <w:bookmarkEnd w:id="0"/>
    <w:p w14:paraId="14C81043" w14:textId="52EE0BF0" w:rsidR="00A8493D" w:rsidRPr="002F52D5" w:rsidRDefault="00A8493D" w:rsidP="007938F6">
      <w:pPr>
        <w:ind w:leftChars="100" w:left="200" w:rightChars="-71" w:right="-142" w:firstLineChars="100" w:firstLine="220"/>
        <w:rPr>
          <w:rFonts w:ascii="ＭＳ 明朝" w:hAnsi="ＭＳ 明朝"/>
          <w:sz w:val="22"/>
          <w:szCs w:val="22"/>
        </w:rPr>
      </w:pPr>
      <w:r>
        <w:rPr>
          <w:rFonts w:ascii="ＭＳ 明朝" w:hAnsi="ＭＳ 明朝" w:hint="eastAsia"/>
          <w:sz w:val="22"/>
          <w:szCs w:val="22"/>
        </w:rPr>
        <w:t>消費者向けの</w:t>
      </w:r>
      <w:r w:rsidR="00D06606" w:rsidRPr="002F52D5">
        <w:rPr>
          <w:rFonts w:ascii="ＭＳ 明朝" w:hAnsi="ＭＳ 明朝" w:hint="eastAsia"/>
          <w:sz w:val="22"/>
          <w:szCs w:val="22"/>
        </w:rPr>
        <w:t>未利用食材</w:t>
      </w:r>
      <w:r w:rsidR="007E29D7" w:rsidRPr="002F52D5">
        <w:rPr>
          <w:rFonts w:ascii="ＭＳ 明朝" w:hAnsi="ＭＳ 明朝" w:hint="eastAsia"/>
          <w:sz w:val="22"/>
          <w:szCs w:val="22"/>
        </w:rPr>
        <w:t>を活用した</w:t>
      </w:r>
      <w:r>
        <w:rPr>
          <w:rFonts w:ascii="ＭＳ 明朝" w:hAnsi="ＭＳ 明朝" w:hint="eastAsia"/>
          <w:sz w:val="22"/>
          <w:szCs w:val="22"/>
        </w:rPr>
        <w:t>食のア</w:t>
      </w:r>
      <w:r w:rsidR="00D06606" w:rsidRPr="002F52D5">
        <w:rPr>
          <w:rFonts w:ascii="ＭＳ 明朝" w:hAnsi="ＭＳ 明朝" w:hint="eastAsia"/>
          <w:sz w:val="22"/>
          <w:szCs w:val="22"/>
        </w:rPr>
        <w:t>ップサイクル</w:t>
      </w:r>
      <w:r w:rsidR="007E29D7" w:rsidRPr="002F52D5">
        <w:rPr>
          <w:rFonts w:ascii="ＭＳ 明朝" w:hAnsi="ＭＳ 明朝" w:hint="eastAsia"/>
          <w:sz w:val="22"/>
          <w:szCs w:val="22"/>
        </w:rPr>
        <w:t>商品</w:t>
      </w:r>
      <w:r w:rsidR="00F567F2" w:rsidRPr="002F52D5">
        <w:rPr>
          <w:rFonts w:ascii="ＭＳ 明朝" w:hAnsi="ＭＳ 明朝" w:hint="eastAsia"/>
          <w:sz w:val="22"/>
          <w:szCs w:val="22"/>
        </w:rPr>
        <w:t>の</w:t>
      </w:r>
      <w:r>
        <w:rPr>
          <w:rFonts w:ascii="ＭＳ 明朝" w:hAnsi="ＭＳ 明朝" w:hint="eastAsia"/>
          <w:sz w:val="22"/>
          <w:szCs w:val="22"/>
        </w:rPr>
        <w:t>普及啓発</w:t>
      </w:r>
      <w:r w:rsidR="00D06606" w:rsidRPr="002F52D5">
        <w:rPr>
          <w:rFonts w:ascii="ＭＳ 明朝" w:hAnsi="ＭＳ 明朝" w:hint="eastAsia"/>
          <w:sz w:val="22"/>
          <w:szCs w:val="22"/>
        </w:rPr>
        <w:t>に必要な</w:t>
      </w:r>
      <w:r w:rsidR="007E29D7" w:rsidRPr="002F52D5">
        <w:rPr>
          <w:rFonts w:ascii="ＭＳ 明朝" w:hAnsi="ＭＳ 明朝" w:hint="eastAsia"/>
          <w:sz w:val="22"/>
          <w:szCs w:val="22"/>
        </w:rPr>
        <w:t>業務</w:t>
      </w:r>
      <w:r w:rsidR="00D06606" w:rsidRPr="002F52D5">
        <w:rPr>
          <w:rFonts w:ascii="ＭＳ 明朝" w:hAnsi="ＭＳ 明朝" w:hint="eastAsia"/>
          <w:sz w:val="22"/>
          <w:szCs w:val="22"/>
        </w:rPr>
        <w:t>及び実績報告を行う。なお、</w:t>
      </w:r>
      <w:r w:rsidR="00896690" w:rsidRPr="002F52D5">
        <w:rPr>
          <w:rFonts w:ascii="ＭＳ 明朝" w:hAnsi="ＭＳ 明朝" w:hint="eastAsia"/>
          <w:sz w:val="22"/>
          <w:szCs w:val="22"/>
        </w:rPr>
        <w:t>この仕様書に定めるもののほか、実施に当たり疑義を生じた場合は、委託者と受託者双方で協議のうえ決定する。</w:t>
      </w:r>
    </w:p>
    <w:tbl>
      <w:tblPr>
        <w:tblStyle w:val="1"/>
        <w:tblW w:w="0" w:type="auto"/>
        <w:tblInd w:w="137" w:type="dxa"/>
        <w:tblLook w:val="04A0" w:firstRow="1" w:lastRow="0" w:firstColumn="1" w:lastColumn="0" w:noHBand="0" w:noVBand="1"/>
      </w:tblPr>
      <w:tblGrid>
        <w:gridCol w:w="567"/>
        <w:gridCol w:w="1985"/>
        <w:gridCol w:w="6939"/>
      </w:tblGrid>
      <w:tr w:rsidR="002F52D5" w:rsidRPr="002F52D5" w14:paraId="0C640A85" w14:textId="77777777" w:rsidTr="007D2C2F">
        <w:tc>
          <w:tcPr>
            <w:tcW w:w="2552" w:type="dxa"/>
            <w:gridSpan w:val="2"/>
          </w:tcPr>
          <w:p w14:paraId="6930F012" w14:textId="55DB3DFC" w:rsidR="00D06606" w:rsidRPr="002F52D5" w:rsidRDefault="00D06606" w:rsidP="007D2C2F">
            <w:pPr>
              <w:snapToGrid w:val="0"/>
              <w:jc w:val="center"/>
              <w:rPr>
                <w:rFonts w:ascii="ＭＳ 明朝" w:hAnsi="ＭＳ 明朝"/>
                <w:sz w:val="22"/>
                <w:szCs w:val="22"/>
              </w:rPr>
            </w:pPr>
            <w:r w:rsidRPr="002F52D5">
              <w:rPr>
                <w:rFonts w:ascii="ＭＳ 明朝" w:hAnsi="ＭＳ 明朝" w:hint="eastAsia"/>
                <w:sz w:val="22"/>
                <w:szCs w:val="22"/>
              </w:rPr>
              <w:t>項</w:t>
            </w:r>
            <w:r w:rsidR="002A5B49" w:rsidRPr="002F52D5">
              <w:rPr>
                <w:rFonts w:ascii="ＭＳ 明朝" w:hAnsi="ＭＳ 明朝" w:hint="eastAsia"/>
                <w:sz w:val="22"/>
                <w:szCs w:val="22"/>
              </w:rPr>
              <w:t xml:space="preserve">　</w:t>
            </w:r>
            <w:r w:rsidRPr="002F52D5">
              <w:rPr>
                <w:rFonts w:ascii="ＭＳ 明朝" w:hAnsi="ＭＳ 明朝" w:hint="eastAsia"/>
                <w:sz w:val="22"/>
                <w:szCs w:val="22"/>
              </w:rPr>
              <w:t>目</w:t>
            </w:r>
          </w:p>
        </w:tc>
        <w:tc>
          <w:tcPr>
            <w:tcW w:w="6939" w:type="dxa"/>
          </w:tcPr>
          <w:p w14:paraId="1576DF5F" w14:textId="77777777" w:rsidR="00D06606" w:rsidRPr="002F52D5" w:rsidRDefault="00D06606" w:rsidP="007D2C2F">
            <w:pPr>
              <w:snapToGrid w:val="0"/>
              <w:jc w:val="center"/>
              <w:rPr>
                <w:rFonts w:ascii="ＭＳ 明朝" w:hAnsi="ＭＳ 明朝"/>
                <w:sz w:val="22"/>
                <w:szCs w:val="22"/>
              </w:rPr>
            </w:pPr>
            <w:r w:rsidRPr="002F52D5">
              <w:rPr>
                <w:rFonts w:ascii="ＭＳ 明朝" w:hAnsi="ＭＳ 明朝" w:hint="eastAsia"/>
                <w:sz w:val="22"/>
                <w:szCs w:val="22"/>
              </w:rPr>
              <w:t>内　容</w:t>
            </w:r>
          </w:p>
        </w:tc>
      </w:tr>
      <w:tr w:rsidR="002F52D5" w:rsidRPr="002F52D5" w14:paraId="2C1C83FC" w14:textId="77777777" w:rsidTr="00115205">
        <w:trPr>
          <w:trHeight w:val="3060"/>
        </w:trPr>
        <w:tc>
          <w:tcPr>
            <w:tcW w:w="567" w:type="dxa"/>
            <w:vAlign w:val="center"/>
          </w:tcPr>
          <w:p w14:paraId="74F43CF9" w14:textId="5E138455" w:rsidR="00D06606" w:rsidRPr="002F52D5" w:rsidRDefault="00587723" w:rsidP="007D2C2F">
            <w:pPr>
              <w:snapToGrid w:val="0"/>
              <w:jc w:val="center"/>
              <w:rPr>
                <w:rFonts w:ascii="ＭＳ 明朝" w:hAnsi="ＭＳ 明朝"/>
                <w:sz w:val="22"/>
                <w:szCs w:val="22"/>
              </w:rPr>
            </w:pPr>
            <w:r w:rsidRPr="002F52D5">
              <w:rPr>
                <w:rFonts w:ascii="ＭＳ 明朝" w:hAnsi="ＭＳ 明朝" w:hint="eastAsia"/>
                <w:sz w:val="22"/>
                <w:szCs w:val="22"/>
              </w:rPr>
              <w:t>１</w:t>
            </w:r>
          </w:p>
        </w:tc>
        <w:tc>
          <w:tcPr>
            <w:tcW w:w="1985" w:type="dxa"/>
            <w:vAlign w:val="center"/>
          </w:tcPr>
          <w:p w14:paraId="58D4002F" w14:textId="344BEE9C" w:rsidR="00D06606" w:rsidRPr="002F52D5" w:rsidRDefault="00A8493D" w:rsidP="007D2C2F">
            <w:pPr>
              <w:snapToGrid w:val="0"/>
              <w:jc w:val="center"/>
              <w:rPr>
                <w:rFonts w:ascii="ＭＳ 明朝" w:hAnsi="ＭＳ 明朝"/>
                <w:sz w:val="22"/>
                <w:szCs w:val="22"/>
              </w:rPr>
            </w:pPr>
            <w:r>
              <w:rPr>
                <w:rFonts w:ascii="ＭＳ 明朝" w:hAnsi="ＭＳ 明朝" w:hint="eastAsia"/>
                <w:sz w:val="22"/>
                <w:szCs w:val="22"/>
              </w:rPr>
              <w:t>セミナーの開催</w:t>
            </w:r>
          </w:p>
        </w:tc>
        <w:tc>
          <w:tcPr>
            <w:tcW w:w="6939" w:type="dxa"/>
            <w:vAlign w:val="center"/>
          </w:tcPr>
          <w:p w14:paraId="76C2A6E2" w14:textId="3A4A1A37" w:rsidR="00A8493D" w:rsidRPr="00A8493D" w:rsidRDefault="00A8493D" w:rsidP="00A8493D">
            <w:pPr>
              <w:snapToGrid w:val="0"/>
              <w:spacing w:afterLines="50" w:after="180"/>
              <w:contextualSpacing/>
              <w:rPr>
                <w:rFonts w:ascii="ＭＳ 明朝" w:hAnsi="ＭＳ 明朝"/>
                <w:sz w:val="22"/>
                <w:szCs w:val="22"/>
              </w:rPr>
            </w:pPr>
            <w:r w:rsidRPr="00A8493D">
              <w:rPr>
                <w:rFonts w:hint="eastAsia"/>
                <w:sz w:val="22"/>
                <w:szCs w:val="22"/>
              </w:rPr>
              <w:t>食のアップサイクル商品の知識向上を目的とし、アップサイクルの基礎知識や製造プロセス、その意義を深掘りし、アップサイクルに変わる仕組みや実際のアップサイクル商品を紹介</w:t>
            </w:r>
            <w:r w:rsidR="007938F6">
              <w:rPr>
                <w:rFonts w:hint="eastAsia"/>
                <w:sz w:val="22"/>
                <w:szCs w:val="22"/>
              </w:rPr>
              <w:t>するセミナーを開催すること。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978"/>
            </w:tblGrid>
            <w:tr w:rsidR="00A8493D" w:rsidRPr="00A8493D" w14:paraId="24340626" w14:textId="77777777" w:rsidTr="00115205">
              <w:trPr>
                <w:trHeight w:val="340"/>
              </w:trPr>
              <w:tc>
                <w:tcPr>
                  <w:tcW w:w="1735" w:type="dxa"/>
                  <w:tcBorders>
                    <w:top w:val="single" w:sz="4" w:space="0" w:color="auto"/>
                    <w:left w:val="single" w:sz="4" w:space="0" w:color="auto"/>
                    <w:bottom w:val="single" w:sz="4" w:space="0" w:color="auto"/>
                    <w:right w:val="single" w:sz="4" w:space="0" w:color="auto"/>
                  </w:tcBorders>
                  <w:vAlign w:val="center"/>
                  <w:hideMark/>
                </w:tcPr>
                <w:p w14:paraId="2489330D" w14:textId="77777777" w:rsidR="00A8493D" w:rsidRPr="00A8493D" w:rsidRDefault="00A8493D" w:rsidP="00A8493D">
                  <w:pPr>
                    <w:snapToGrid w:val="0"/>
                    <w:jc w:val="center"/>
                    <w:rPr>
                      <w:sz w:val="22"/>
                      <w:szCs w:val="22"/>
                    </w:rPr>
                  </w:pPr>
                  <w:r w:rsidRPr="00A8493D">
                    <w:rPr>
                      <w:rFonts w:hint="eastAsia"/>
                      <w:sz w:val="22"/>
                      <w:szCs w:val="22"/>
                    </w:rPr>
                    <w:t>実施時期</w:t>
                  </w:r>
                </w:p>
              </w:tc>
              <w:tc>
                <w:tcPr>
                  <w:tcW w:w="4978" w:type="dxa"/>
                  <w:tcBorders>
                    <w:top w:val="single" w:sz="4" w:space="0" w:color="auto"/>
                    <w:left w:val="single" w:sz="4" w:space="0" w:color="auto"/>
                    <w:bottom w:val="single" w:sz="4" w:space="0" w:color="auto"/>
                    <w:right w:val="single" w:sz="4" w:space="0" w:color="auto"/>
                  </w:tcBorders>
                  <w:vAlign w:val="center"/>
                  <w:hideMark/>
                </w:tcPr>
                <w:p w14:paraId="3E783272" w14:textId="77777777" w:rsidR="00A8493D" w:rsidRPr="00A8493D" w:rsidRDefault="00A8493D" w:rsidP="00A8493D">
                  <w:pPr>
                    <w:snapToGrid w:val="0"/>
                    <w:rPr>
                      <w:rFonts w:asciiTheme="minorEastAsia" w:eastAsiaTheme="minorEastAsia" w:hAnsiTheme="minorEastAsia"/>
                      <w:sz w:val="22"/>
                      <w:szCs w:val="22"/>
                    </w:rPr>
                  </w:pPr>
                  <w:r w:rsidRPr="00A8493D">
                    <w:rPr>
                      <w:rFonts w:asciiTheme="minorEastAsia" w:eastAsiaTheme="minorEastAsia" w:hAnsiTheme="minorEastAsia" w:hint="eastAsia"/>
                      <w:sz w:val="22"/>
                      <w:szCs w:val="22"/>
                    </w:rPr>
                    <w:t>秋頃（10月の「食品ロス削減月間」前後）</w:t>
                  </w:r>
                </w:p>
              </w:tc>
            </w:tr>
            <w:tr w:rsidR="00A8493D" w:rsidRPr="00A8493D" w14:paraId="527B9E50" w14:textId="77777777" w:rsidTr="00115205">
              <w:trPr>
                <w:trHeight w:val="340"/>
              </w:trPr>
              <w:tc>
                <w:tcPr>
                  <w:tcW w:w="1735" w:type="dxa"/>
                  <w:tcBorders>
                    <w:top w:val="single" w:sz="4" w:space="0" w:color="auto"/>
                    <w:left w:val="single" w:sz="4" w:space="0" w:color="auto"/>
                    <w:bottom w:val="single" w:sz="4" w:space="0" w:color="auto"/>
                    <w:right w:val="single" w:sz="4" w:space="0" w:color="auto"/>
                  </w:tcBorders>
                  <w:vAlign w:val="center"/>
                  <w:hideMark/>
                </w:tcPr>
                <w:p w14:paraId="7ADCA543" w14:textId="77777777" w:rsidR="00A8493D" w:rsidRPr="00A8493D" w:rsidRDefault="00A8493D" w:rsidP="00A8493D">
                  <w:pPr>
                    <w:snapToGrid w:val="0"/>
                    <w:jc w:val="center"/>
                    <w:rPr>
                      <w:sz w:val="22"/>
                      <w:szCs w:val="22"/>
                    </w:rPr>
                  </w:pPr>
                  <w:r w:rsidRPr="00A8493D">
                    <w:rPr>
                      <w:rFonts w:hint="eastAsia"/>
                      <w:sz w:val="22"/>
                      <w:szCs w:val="22"/>
                    </w:rPr>
                    <w:t>実施回数</w:t>
                  </w:r>
                </w:p>
              </w:tc>
              <w:tc>
                <w:tcPr>
                  <w:tcW w:w="4978" w:type="dxa"/>
                  <w:tcBorders>
                    <w:top w:val="single" w:sz="4" w:space="0" w:color="auto"/>
                    <w:left w:val="single" w:sz="4" w:space="0" w:color="auto"/>
                    <w:bottom w:val="single" w:sz="4" w:space="0" w:color="auto"/>
                    <w:right w:val="single" w:sz="4" w:space="0" w:color="auto"/>
                  </w:tcBorders>
                  <w:vAlign w:val="center"/>
                  <w:hideMark/>
                </w:tcPr>
                <w:p w14:paraId="7DBCE3C9" w14:textId="77777777" w:rsidR="00A8493D" w:rsidRPr="00A8493D" w:rsidRDefault="00A8493D" w:rsidP="00A8493D">
                  <w:pPr>
                    <w:snapToGrid w:val="0"/>
                    <w:rPr>
                      <w:rFonts w:asciiTheme="minorEastAsia" w:eastAsiaTheme="minorEastAsia" w:hAnsiTheme="minorEastAsia"/>
                      <w:sz w:val="22"/>
                      <w:szCs w:val="22"/>
                    </w:rPr>
                  </w:pPr>
                  <w:r w:rsidRPr="00A8493D">
                    <w:rPr>
                      <w:rFonts w:asciiTheme="minorEastAsia" w:eastAsiaTheme="minorEastAsia" w:hAnsiTheme="minorEastAsia" w:hint="eastAsia"/>
                      <w:sz w:val="22"/>
                      <w:szCs w:val="22"/>
                    </w:rPr>
                    <w:t>３回以上</w:t>
                  </w:r>
                </w:p>
              </w:tc>
            </w:tr>
            <w:tr w:rsidR="00A8493D" w:rsidRPr="00A8493D" w14:paraId="4F66F2A7" w14:textId="77777777" w:rsidTr="00115205">
              <w:trPr>
                <w:trHeight w:val="340"/>
              </w:trPr>
              <w:tc>
                <w:tcPr>
                  <w:tcW w:w="1735" w:type="dxa"/>
                  <w:tcBorders>
                    <w:top w:val="single" w:sz="4" w:space="0" w:color="auto"/>
                    <w:left w:val="single" w:sz="4" w:space="0" w:color="auto"/>
                    <w:bottom w:val="single" w:sz="4" w:space="0" w:color="auto"/>
                    <w:right w:val="single" w:sz="4" w:space="0" w:color="auto"/>
                  </w:tcBorders>
                  <w:vAlign w:val="center"/>
                  <w:hideMark/>
                </w:tcPr>
                <w:p w14:paraId="6B754C7C" w14:textId="0E0FA8FD" w:rsidR="00A8493D" w:rsidRPr="00A8493D" w:rsidRDefault="00A8493D" w:rsidP="00A8493D">
                  <w:pPr>
                    <w:snapToGrid w:val="0"/>
                    <w:jc w:val="center"/>
                    <w:rPr>
                      <w:sz w:val="22"/>
                      <w:szCs w:val="22"/>
                    </w:rPr>
                  </w:pPr>
                  <w:r w:rsidRPr="00A8493D">
                    <w:rPr>
                      <w:rFonts w:hint="eastAsia"/>
                      <w:sz w:val="22"/>
                      <w:szCs w:val="22"/>
                    </w:rPr>
                    <w:t>実施</w:t>
                  </w:r>
                  <w:r w:rsidR="007938F6">
                    <w:rPr>
                      <w:rFonts w:hint="eastAsia"/>
                      <w:sz w:val="22"/>
                      <w:szCs w:val="22"/>
                    </w:rPr>
                    <w:t>場</w:t>
                  </w:r>
                  <w:r w:rsidRPr="00A8493D">
                    <w:rPr>
                      <w:rFonts w:hint="eastAsia"/>
                      <w:sz w:val="22"/>
                      <w:szCs w:val="22"/>
                    </w:rPr>
                    <w:t>所</w:t>
                  </w:r>
                </w:p>
              </w:tc>
              <w:tc>
                <w:tcPr>
                  <w:tcW w:w="4978" w:type="dxa"/>
                  <w:tcBorders>
                    <w:top w:val="single" w:sz="4" w:space="0" w:color="auto"/>
                    <w:left w:val="single" w:sz="4" w:space="0" w:color="auto"/>
                    <w:bottom w:val="single" w:sz="4" w:space="0" w:color="auto"/>
                    <w:right w:val="single" w:sz="4" w:space="0" w:color="auto"/>
                  </w:tcBorders>
                  <w:vAlign w:val="center"/>
                  <w:hideMark/>
                </w:tcPr>
                <w:p w14:paraId="0E0420B2" w14:textId="1994E409" w:rsidR="00A8493D" w:rsidRPr="00A8493D" w:rsidRDefault="00A8493D" w:rsidP="00A8493D">
                  <w:pPr>
                    <w:snapToGrid w:val="0"/>
                    <w:rPr>
                      <w:rFonts w:asciiTheme="minorEastAsia" w:eastAsiaTheme="minorEastAsia" w:hAnsiTheme="minorEastAsia"/>
                      <w:sz w:val="22"/>
                      <w:szCs w:val="22"/>
                    </w:rPr>
                  </w:pPr>
                  <w:r w:rsidRPr="00A8493D">
                    <w:rPr>
                      <w:rFonts w:asciiTheme="minorEastAsia" w:eastAsiaTheme="minorEastAsia" w:hAnsiTheme="minorEastAsia" w:hint="eastAsia"/>
                      <w:sz w:val="22"/>
                      <w:szCs w:val="22"/>
                    </w:rPr>
                    <w:t>東部・中部・西部</w:t>
                  </w:r>
                </w:p>
              </w:tc>
            </w:tr>
            <w:tr w:rsidR="00A8493D" w:rsidRPr="00A8493D" w14:paraId="574FF7CE" w14:textId="77777777" w:rsidTr="00115205">
              <w:trPr>
                <w:trHeight w:val="340"/>
              </w:trPr>
              <w:tc>
                <w:tcPr>
                  <w:tcW w:w="1735" w:type="dxa"/>
                  <w:tcBorders>
                    <w:top w:val="single" w:sz="4" w:space="0" w:color="auto"/>
                    <w:left w:val="single" w:sz="4" w:space="0" w:color="auto"/>
                    <w:bottom w:val="single" w:sz="4" w:space="0" w:color="auto"/>
                    <w:right w:val="single" w:sz="4" w:space="0" w:color="auto"/>
                  </w:tcBorders>
                  <w:vAlign w:val="center"/>
                  <w:hideMark/>
                </w:tcPr>
                <w:p w14:paraId="3B77CE07" w14:textId="77777777" w:rsidR="00A8493D" w:rsidRPr="00A8493D" w:rsidRDefault="00A8493D" w:rsidP="00A8493D">
                  <w:pPr>
                    <w:snapToGrid w:val="0"/>
                    <w:jc w:val="center"/>
                    <w:rPr>
                      <w:sz w:val="22"/>
                      <w:szCs w:val="22"/>
                    </w:rPr>
                  </w:pPr>
                  <w:r w:rsidRPr="00A8493D">
                    <w:rPr>
                      <w:rFonts w:hint="eastAsia"/>
                      <w:sz w:val="22"/>
                      <w:szCs w:val="22"/>
                    </w:rPr>
                    <w:t>人　　数</w:t>
                  </w:r>
                </w:p>
              </w:tc>
              <w:tc>
                <w:tcPr>
                  <w:tcW w:w="4978" w:type="dxa"/>
                  <w:tcBorders>
                    <w:top w:val="single" w:sz="4" w:space="0" w:color="auto"/>
                    <w:left w:val="single" w:sz="4" w:space="0" w:color="auto"/>
                    <w:bottom w:val="single" w:sz="4" w:space="0" w:color="auto"/>
                    <w:right w:val="single" w:sz="4" w:space="0" w:color="auto"/>
                  </w:tcBorders>
                  <w:vAlign w:val="center"/>
                  <w:hideMark/>
                </w:tcPr>
                <w:p w14:paraId="7E27C8D1" w14:textId="486E5453" w:rsidR="00A8493D" w:rsidRPr="00A8493D" w:rsidRDefault="00A8493D" w:rsidP="00A8493D">
                  <w:pPr>
                    <w:snapToGrid w:val="0"/>
                    <w:rPr>
                      <w:rFonts w:asciiTheme="minorEastAsia" w:eastAsiaTheme="minorEastAsia" w:hAnsiTheme="minorEastAsia"/>
                      <w:sz w:val="22"/>
                      <w:szCs w:val="22"/>
                    </w:rPr>
                  </w:pPr>
                  <w:r w:rsidRPr="00A8493D">
                    <w:rPr>
                      <w:rFonts w:asciiTheme="minorEastAsia" w:eastAsiaTheme="minorEastAsia" w:hAnsiTheme="minorEastAsia" w:hint="eastAsia"/>
                      <w:sz w:val="22"/>
                      <w:szCs w:val="22"/>
                    </w:rPr>
                    <w:t>20-50名程度</w:t>
                  </w:r>
                </w:p>
              </w:tc>
            </w:tr>
            <w:tr w:rsidR="00A8493D" w:rsidRPr="00A8493D" w14:paraId="551C2FF5" w14:textId="77777777" w:rsidTr="00115205">
              <w:trPr>
                <w:trHeight w:val="340"/>
              </w:trPr>
              <w:tc>
                <w:tcPr>
                  <w:tcW w:w="1735" w:type="dxa"/>
                  <w:tcBorders>
                    <w:top w:val="single" w:sz="4" w:space="0" w:color="auto"/>
                    <w:left w:val="single" w:sz="4" w:space="0" w:color="auto"/>
                    <w:bottom w:val="single" w:sz="4" w:space="0" w:color="auto"/>
                    <w:right w:val="single" w:sz="4" w:space="0" w:color="auto"/>
                  </w:tcBorders>
                  <w:vAlign w:val="center"/>
                  <w:hideMark/>
                </w:tcPr>
                <w:p w14:paraId="31E279AC" w14:textId="77777777" w:rsidR="00A8493D" w:rsidRPr="00A8493D" w:rsidRDefault="00A8493D" w:rsidP="00A8493D">
                  <w:pPr>
                    <w:snapToGrid w:val="0"/>
                    <w:jc w:val="center"/>
                    <w:rPr>
                      <w:sz w:val="22"/>
                      <w:szCs w:val="22"/>
                    </w:rPr>
                  </w:pPr>
                  <w:r w:rsidRPr="00A8493D">
                    <w:rPr>
                      <w:rFonts w:hint="eastAsia"/>
                      <w:sz w:val="22"/>
                      <w:szCs w:val="22"/>
                    </w:rPr>
                    <w:t>対　　象</w:t>
                  </w:r>
                </w:p>
              </w:tc>
              <w:tc>
                <w:tcPr>
                  <w:tcW w:w="4978" w:type="dxa"/>
                  <w:tcBorders>
                    <w:top w:val="single" w:sz="4" w:space="0" w:color="auto"/>
                    <w:left w:val="single" w:sz="4" w:space="0" w:color="auto"/>
                    <w:bottom w:val="single" w:sz="4" w:space="0" w:color="auto"/>
                    <w:right w:val="single" w:sz="4" w:space="0" w:color="auto"/>
                  </w:tcBorders>
                  <w:vAlign w:val="center"/>
                  <w:hideMark/>
                </w:tcPr>
                <w:p w14:paraId="58627B2C" w14:textId="77777777" w:rsidR="00A8493D" w:rsidRPr="00A8493D" w:rsidRDefault="00A8493D" w:rsidP="00A8493D">
                  <w:pPr>
                    <w:snapToGrid w:val="0"/>
                    <w:rPr>
                      <w:rFonts w:asciiTheme="minorEastAsia" w:eastAsiaTheme="minorEastAsia" w:hAnsiTheme="minorEastAsia"/>
                      <w:sz w:val="22"/>
                      <w:szCs w:val="22"/>
                    </w:rPr>
                  </w:pPr>
                  <w:r w:rsidRPr="00A8493D">
                    <w:rPr>
                      <w:rFonts w:asciiTheme="minorEastAsia" w:eastAsiaTheme="minorEastAsia" w:hAnsiTheme="minorEastAsia" w:hint="eastAsia"/>
                      <w:sz w:val="22"/>
                      <w:szCs w:val="22"/>
                    </w:rPr>
                    <w:t>現役世代（特に若年層や女性等）</w:t>
                  </w:r>
                </w:p>
              </w:tc>
            </w:tr>
          </w:tbl>
          <w:p w14:paraId="58180249" w14:textId="783FDD6D" w:rsidR="00A8493D" w:rsidRPr="002F52D5" w:rsidRDefault="00A8493D" w:rsidP="007D2C2F">
            <w:pPr>
              <w:snapToGrid w:val="0"/>
              <w:jc w:val="both"/>
              <w:rPr>
                <w:rFonts w:ascii="ＭＳ 明朝" w:hAnsi="ＭＳ 明朝"/>
                <w:sz w:val="22"/>
                <w:szCs w:val="22"/>
              </w:rPr>
            </w:pPr>
          </w:p>
        </w:tc>
      </w:tr>
      <w:tr w:rsidR="002F52D5" w:rsidRPr="002F52D5" w14:paraId="0D819F85" w14:textId="77777777" w:rsidTr="00A8493D">
        <w:trPr>
          <w:trHeight w:val="1001"/>
        </w:trPr>
        <w:tc>
          <w:tcPr>
            <w:tcW w:w="567" w:type="dxa"/>
            <w:vAlign w:val="center"/>
          </w:tcPr>
          <w:p w14:paraId="5D002FBD" w14:textId="2BB033FE" w:rsidR="00D06606" w:rsidRPr="002F52D5" w:rsidRDefault="00587723" w:rsidP="007D2C2F">
            <w:pPr>
              <w:snapToGrid w:val="0"/>
              <w:jc w:val="center"/>
              <w:rPr>
                <w:rFonts w:ascii="ＭＳ 明朝" w:hAnsi="ＭＳ 明朝"/>
                <w:sz w:val="22"/>
                <w:szCs w:val="22"/>
              </w:rPr>
            </w:pPr>
            <w:r w:rsidRPr="002F52D5">
              <w:rPr>
                <w:rFonts w:ascii="ＭＳ 明朝" w:hAnsi="ＭＳ 明朝" w:hint="eastAsia"/>
                <w:sz w:val="22"/>
                <w:szCs w:val="22"/>
              </w:rPr>
              <w:t>２</w:t>
            </w:r>
          </w:p>
        </w:tc>
        <w:tc>
          <w:tcPr>
            <w:tcW w:w="1985" w:type="dxa"/>
            <w:vAlign w:val="center"/>
          </w:tcPr>
          <w:p w14:paraId="6B3453A7" w14:textId="4D5CCD31" w:rsidR="00D06606" w:rsidRPr="002F52D5" w:rsidRDefault="00A8493D" w:rsidP="007D2C2F">
            <w:pPr>
              <w:snapToGrid w:val="0"/>
              <w:jc w:val="center"/>
              <w:rPr>
                <w:rFonts w:ascii="ＭＳ 明朝" w:hAnsi="ＭＳ 明朝"/>
                <w:sz w:val="22"/>
                <w:szCs w:val="22"/>
              </w:rPr>
            </w:pPr>
            <w:r>
              <w:rPr>
                <w:rFonts w:ascii="ＭＳ 明朝" w:hAnsi="ＭＳ 明朝" w:hint="eastAsia"/>
                <w:sz w:val="22"/>
                <w:szCs w:val="22"/>
              </w:rPr>
              <w:t>試食会等の実施</w:t>
            </w:r>
          </w:p>
        </w:tc>
        <w:tc>
          <w:tcPr>
            <w:tcW w:w="6939" w:type="dxa"/>
            <w:vAlign w:val="center"/>
          </w:tcPr>
          <w:p w14:paraId="55392D09" w14:textId="43FA5C29" w:rsidR="001C3524" w:rsidRPr="002F52D5" w:rsidRDefault="00A8493D" w:rsidP="007D2C2F">
            <w:pPr>
              <w:snapToGrid w:val="0"/>
              <w:jc w:val="both"/>
              <w:rPr>
                <w:rFonts w:asciiTheme="minorEastAsia" w:eastAsiaTheme="minorEastAsia" w:hAnsiTheme="minorEastAsia"/>
                <w:sz w:val="22"/>
                <w:szCs w:val="22"/>
              </w:rPr>
            </w:pPr>
            <w:r w:rsidRPr="00A8493D">
              <w:rPr>
                <w:rFonts w:asciiTheme="minorEastAsia" w:eastAsiaTheme="minorEastAsia" w:hAnsiTheme="minorEastAsia" w:hint="eastAsia"/>
                <w:sz w:val="22"/>
                <w:szCs w:val="22"/>
              </w:rPr>
              <w:t>アップサイクル食品（未利用食材の発生地及び製造場所は静岡県内とする）を７品以上準備し、セミナー参加者を対象とした試食会等</w:t>
            </w:r>
            <w:r>
              <w:rPr>
                <w:rFonts w:asciiTheme="minorEastAsia" w:eastAsiaTheme="minorEastAsia" w:hAnsiTheme="minorEastAsia" w:hint="eastAsia"/>
                <w:sz w:val="22"/>
                <w:szCs w:val="22"/>
              </w:rPr>
              <w:t>体験型の企画</w:t>
            </w:r>
            <w:r w:rsidRPr="00A8493D">
              <w:rPr>
                <w:rFonts w:asciiTheme="minorEastAsia" w:eastAsiaTheme="minorEastAsia" w:hAnsiTheme="minorEastAsia" w:hint="eastAsia"/>
                <w:sz w:val="22"/>
                <w:szCs w:val="22"/>
              </w:rPr>
              <w:t>を実施</w:t>
            </w:r>
            <w:r w:rsidR="007938F6">
              <w:rPr>
                <w:rFonts w:asciiTheme="minorEastAsia" w:eastAsiaTheme="minorEastAsia" w:hAnsiTheme="minorEastAsia" w:hint="eastAsia"/>
                <w:sz w:val="22"/>
                <w:szCs w:val="22"/>
              </w:rPr>
              <w:t>すること。</w:t>
            </w:r>
          </w:p>
        </w:tc>
      </w:tr>
      <w:tr w:rsidR="002F52D5" w:rsidRPr="002F52D5" w14:paraId="71A65A83" w14:textId="77777777" w:rsidTr="007938F6">
        <w:trPr>
          <w:trHeight w:val="1257"/>
        </w:trPr>
        <w:tc>
          <w:tcPr>
            <w:tcW w:w="567" w:type="dxa"/>
            <w:vAlign w:val="center"/>
          </w:tcPr>
          <w:p w14:paraId="308E9547" w14:textId="7A72F40C" w:rsidR="00D06606" w:rsidRPr="002F52D5" w:rsidRDefault="00A8493D" w:rsidP="007D2C2F">
            <w:pPr>
              <w:snapToGrid w:val="0"/>
              <w:jc w:val="center"/>
              <w:rPr>
                <w:rFonts w:ascii="ＭＳ 明朝" w:hAnsi="ＭＳ 明朝"/>
                <w:sz w:val="22"/>
                <w:szCs w:val="22"/>
              </w:rPr>
            </w:pPr>
            <w:r>
              <w:rPr>
                <w:rFonts w:ascii="ＭＳ 明朝" w:hAnsi="ＭＳ 明朝" w:hint="eastAsia"/>
                <w:sz w:val="22"/>
                <w:szCs w:val="22"/>
              </w:rPr>
              <w:t>３</w:t>
            </w:r>
          </w:p>
        </w:tc>
        <w:tc>
          <w:tcPr>
            <w:tcW w:w="1985" w:type="dxa"/>
            <w:vAlign w:val="center"/>
          </w:tcPr>
          <w:p w14:paraId="6901909E" w14:textId="56BDE476" w:rsidR="00D06606" w:rsidRPr="002F52D5" w:rsidRDefault="00D06606" w:rsidP="007D2C2F">
            <w:pPr>
              <w:snapToGrid w:val="0"/>
              <w:jc w:val="center"/>
              <w:rPr>
                <w:rFonts w:ascii="ＭＳ 明朝" w:hAnsi="ＭＳ 明朝"/>
                <w:sz w:val="22"/>
                <w:szCs w:val="22"/>
              </w:rPr>
            </w:pPr>
            <w:r w:rsidRPr="002F52D5">
              <w:rPr>
                <w:rFonts w:ascii="ＭＳ 明朝" w:hAnsi="ＭＳ 明朝" w:hint="eastAsia"/>
                <w:sz w:val="22"/>
                <w:szCs w:val="22"/>
              </w:rPr>
              <w:t>創意工夫</w:t>
            </w:r>
            <w:r w:rsidR="004A7F11" w:rsidRPr="002F52D5">
              <w:rPr>
                <w:rFonts w:ascii="ＭＳ 明朝" w:hAnsi="ＭＳ 明朝" w:hint="eastAsia"/>
                <w:sz w:val="22"/>
                <w:szCs w:val="22"/>
              </w:rPr>
              <w:t>の取組</w:t>
            </w:r>
          </w:p>
        </w:tc>
        <w:tc>
          <w:tcPr>
            <w:tcW w:w="6939" w:type="dxa"/>
            <w:vAlign w:val="center"/>
          </w:tcPr>
          <w:p w14:paraId="7C15F6B4" w14:textId="7F887344" w:rsidR="004A2C4E" w:rsidRPr="002F52D5" w:rsidRDefault="00665B95" w:rsidP="007D2C2F">
            <w:pPr>
              <w:snapToGrid w:val="0"/>
              <w:jc w:val="both"/>
              <w:rPr>
                <w:rFonts w:ascii="ＭＳ 明朝" w:hAnsi="ＭＳ 明朝"/>
                <w:sz w:val="22"/>
                <w:szCs w:val="22"/>
              </w:rPr>
            </w:pPr>
            <w:r>
              <w:rPr>
                <w:rFonts w:ascii="ＭＳ 明朝" w:hAnsi="ＭＳ 明朝" w:hint="eastAsia"/>
                <w:sz w:val="22"/>
                <w:szCs w:val="22"/>
              </w:rPr>
              <w:t>セミナーの開催</w:t>
            </w:r>
            <w:r w:rsidR="00E12BBC" w:rsidRPr="002F52D5">
              <w:rPr>
                <w:rFonts w:ascii="ＭＳ 明朝" w:hAnsi="ＭＳ 明朝" w:hint="eastAsia"/>
                <w:sz w:val="22"/>
                <w:szCs w:val="22"/>
              </w:rPr>
              <w:t>や</w:t>
            </w:r>
            <w:r>
              <w:rPr>
                <w:rFonts w:ascii="ＭＳ 明朝" w:hAnsi="ＭＳ 明朝" w:hint="eastAsia"/>
                <w:sz w:val="22"/>
                <w:szCs w:val="22"/>
              </w:rPr>
              <w:t>試食会等の実施にあたり、</w:t>
            </w:r>
            <w:r w:rsidR="007938F6" w:rsidRPr="007938F6">
              <w:rPr>
                <w:rFonts w:ascii="ＭＳ 明朝" w:hAnsi="ＭＳ 明朝" w:hint="eastAsia"/>
                <w:sz w:val="22"/>
                <w:szCs w:val="22"/>
              </w:rPr>
              <w:t>未利用食材を活用したアップサイクル食品を社会に浸透させ、食品ロス削減につながる消費行動の改善を</w:t>
            </w:r>
            <w:r w:rsidR="007938F6">
              <w:rPr>
                <w:rFonts w:ascii="ＭＳ 明朝" w:hAnsi="ＭＳ 明朝" w:hint="eastAsia"/>
                <w:sz w:val="22"/>
                <w:szCs w:val="22"/>
              </w:rPr>
              <w:t>促すための</w:t>
            </w:r>
            <w:r w:rsidR="00E12BBC" w:rsidRPr="002F52D5">
              <w:rPr>
                <w:rFonts w:ascii="ＭＳ 明朝" w:hAnsi="ＭＳ 明朝" w:hint="eastAsia"/>
                <w:sz w:val="22"/>
                <w:szCs w:val="22"/>
              </w:rPr>
              <w:t>効果的な</w:t>
            </w:r>
            <w:r w:rsidR="00461EAF" w:rsidRPr="002F52D5">
              <w:rPr>
                <w:rFonts w:ascii="ＭＳ 明朝" w:hAnsi="ＭＳ 明朝" w:hint="eastAsia"/>
                <w:sz w:val="22"/>
                <w:szCs w:val="22"/>
              </w:rPr>
              <w:t>創意工夫</w:t>
            </w:r>
            <w:r w:rsidR="00115205">
              <w:rPr>
                <w:rFonts w:ascii="ＭＳ 明朝" w:hAnsi="ＭＳ 明朝" w:hint="eastAsia"/>
                <w:sz w:val="22"/>
                <w:szCs w:val="22"/>
              </w:rPr>
              <w:t>や事業周知</w:t>
            </w:r>
            <w:r w:rsidR="00461EAF" w:rsidRPr="002F52D5">
              <w:rPr>
                <w:rFonts w:ascii="ＭＳ 明朝" w:hAnsi="ＭＳ 明朝" w:hint="eastAsia"/>
                <w:sz w:val="22"/>
                <w:szCs w:val="22"/>
              </w:rPr>
              <w:t>の</w:t>
            </w:r>
            <w:r w:rsidR="00E12BBC" w:rsidRPr="002F52D5">
              <w:rPr>
                <w:rFonts w:ascii="ＭＳ 明朝" w:hAnsi="ＭＳ 明朝" w:hint="eastAsia"/>
                <w:sz w:val="22"/>
                <w:szCs w:val="22"/>
              </w:rPr>
              <w:t>取組を提案し、予算の範囲内で実施すること。</w:t>
            </w:r>
          </w:p>
        </w:tc>
      </w:tr>
      <w:tr w:rsidR="002F52D5" w:rsidRPr="002F52D5" w14:paraId="76886F36" w14:textId="77777777" w:rsidTr="007D2C2F">
        <w:trPr>
          <w:trHeight w:val="371"/>
        </w:trPr>
        <w:tc>
          <w:tcPr>
            <w:tcW w:w="567" w:type="dxa"/>
            <w:vAlign w:val="center"/>
          </w:tcPr>
          <w:p w14:paraId="06131DB3" w14:textId="1434BA43" w:rsidR="002A73A2" w:rsidRPr="002F52D5" w:rsidRDefault="00A8493D" w:rsidP="007D2C2F">
            <w:pPr>
              <w:snapToGrid w:val="0"/>
              <w:jc w:val="center"/>
              <w:rPr>
                <w:rFonts w:ascii="ＭＳ 明朝" w:hAnsi="ＭＳ 明朝"/>
                <w:sz w:val="22"/>
                <w:szCs w:val="22"/>
              </w:rPr>
            </w:pPr>
            <w:r>
              <w:rPr>
                <w:rFonts w:ascii="ＭＳ 明朝" w:hAnsi="ＭＳ 明朝" w:hint="eastAsia"/>
                <w:sz w:val="22"/>
                <w:szCs w:val="22"/>
              </w:rPr>
              <w:t>４</w:t>
            </w:r>
          </w:p>
        </w:tc>
        <w:tc>
          <w:tcPr>
            <w:tcW w:w="1985" w:type="dxa"/>
            <w:vAlign w:val="center"/>
          </w:tcPr>
          <w:p w14:paraId="266703D1" w14:textId="74D6F992" w:rsidR="002A73A2" w:rsidRPr="002F52D5" w:rsidRDefault="002A73A2" w:rsidP="007D2C2F">
            <w:pPr>
              <w:snapToGrid w:val="0"/>
              <w:jc w:val="center"/>
              <w:rPr>
                <w:rFonts w:ascii="ＭＳ 明朝" w:hAnsi="ＭＳ 明朝"/>
                <w:sz w:val="22"/>
                <w:szCs w:val="22"/>
              </w:rPr>
            </w:pPr>
            <w:r w:rsidRPr="002F52D5">
              <w:rPr>
                <w:rFonts w:ascii="ＭＳ 明朝" w:hAnsi="ＭＳ 明朝" w:hint="eastAsia"/>
                <w:sz w:val="22"/>
                <w:szCs w:val="22"/>
              </w:rPr>
              <w:t>中間報告</w:t>
            </w:r>
          </w:p>
        </w:tc>
        <w:tc>
          <w:tcPr>
            <w:tcW w:w="6939" w:type="dxa"/>
            <w:vAlign w:val="center"/>
          </w:tcPr>
          <w:p w14:paraId="590A2DB5" w14:textId="3E55CD9F" w:rsidR="002A73A2" w:rsidRPr="002F52D5" w:rsidRDefault="00115205" w:rsidP="007D2C2F">
            <w:pPr>
              <w:snapToGrid w:val="0"/>
              <w:jc w:val="both"/>
              <w:rPr>
                <w:rFonts w:ascii="ＭＳ 明朝" w:hAnsi="ＭＳ 明朝"/>
                <w:sz w:val="22"/>
                <w:szCs w:val="22"/>
              </w:rPr>
            </w:pPr>
            <w:r>
              <w:rPr>
                <w:rFonts w:ascii="ＭＳ 明朝" w:hAnsi="ＭＳ 明朝" w:hint="eastAsia"/>
                <w:sz w:val="22"/>
                <w:szCs w:val="22"/>
              </w:rPr>
              <w:t>本事業</w:t>
            </w:r>
            <w:r w:rsidR="007938F6" w:rsidRPr="007938F6">
              <w:rPr>
                <w:rFonts w:ascii="ＭＳ 明朝" w:hAnsi="ＭＳ 明朝" w:hint="eastAsia"/>
                <w:sz w:val="22"/>
                <w:szCs w:val="22"/>
              </w:rPr>
              <w:t>参加者にアンケートを実施</w:t>
            </w:r>
            <w:r w:rsidR="007938F6">
              <w:rPr>
                <w:rFonts w:ascii="ＭＳ 明朝" w:hAnsi="ＭＳ 明朝" w:hint="eastAsia"/>
                <w:sz w:val="22"/>
                <w:szCs w:val="22"/>
              </w:rPr>
              <w:t>し</w:t>
            </w:r>
            <w:r w:rsidR="007938F6" w:rsidRPr="007938F6">
              <w:rPr>
                <w:rFonts w:ascii="ＭＳ 明朝" w:hAnsi="ＭＳ 明朝" w:hint="eastAsia"/>
                <w:sz w:val="22"/>
                <w:szCs w:val="22"/>
              </w:rPr>
              <w:t>集計</w:t>
            </w:r>
            <w:r w:rsidR="007938F6">
              <w:rPr>
                <w:rFonts w:ascii="ＭＳ 明朝" w:hAnsi="ＭＳ 明朝" w:hint="eastAsia"/>
                <w:sz w:val="22"/>
                <w:szCs w:val="22"/>
              </w:rPr>
              <w:t>するこ</w:t>
            </w:r>
            <w:r w:rsidR="002A73A2" w:rsidRPr="002F52D5">
              <w:rPr>
                <w:rFonts w:ascii="ＭＳ 明朝" w:hAnsi="ＭＳ 明朝" w:hint="eastAsia"/>
                <w:sz w:val="22"/>
                <w:szCs w:val="22"/>
              </w:rPr>
              <w:t>と。</w:t>
            </w:r>
          </w:p>
        </w:tc>
      </w:tr>
      <w:tr w:rsidR="002F52D5" w:rsidRPr="002F52D5" w14:paraId="4CBFD3A1" w14:textId="77777777" w:rsidTr="00115205">
        <w:trPr>
          <w:trHeight w:val="968"/>
        </w:trPr>
        <w:tc>
          <w:tcPr>
            <w:tcW w:w="567" w:type="dxa"/>
            <w:vAlign w:val="center"/>
          </w:tcPr>
          <w:p w14:paraId="15EB4F00" w14:textId="4C04EE3C" w:rsidR="00D06606" w:rsidRPr="002F52D5" w:rsidRDefault="00665B95" w:rsidP="007D2C2F">
            <w:pPr>
              <w:snapToGrid w:val="0"/>
              <w:jc w:val="center"/>
              <w:rPr>
                <w:rFonts w:ascii="ＭＳ 明朝" w:hAnsi="ＭＳ 明朝"/>
                <w:sz w:val="22"/>
                <w:szCs w:val="22"/>
              </w:rPr>
            </w:pPr>
            <w:r>
              <w:rPr>
                <w:rFonts w:ascii="ＭＳ 明朝" w:hAnsi="ＭＳ 明朝" w:hint="eastAsia"/>
                <w:sz w:val="22"/>
                <w:szCs w:val="22"/>
              </w:rPr>
              <w:t>５</w:t>
            </w:r>
          </w:p>
        </w:tc>
        <w:tc>
          <w:tcPr>
            <w:tcW w:w="1985" w:type="dxa"/>
            <w:vAlign w:val="center"/>
          </w:tcPr>
          <w:p w14:paraId="7F426CC4" w14:textId="77777777" w:rsidR="00D06606" w:rsidRPr="002F52D5" w:rsidRDefault="00D06606" w:rsidP="007D2C2F">
            <w:pPr>
              <w:snapToGrid w:val="0"/>
              <w:jc w:val="center"/>
              <w:rPr>
                <w:rFonts w:ascii="ＭＳ 明朝" w:hAnsi="ＭＳ 明朝"/>
                <w:sz w:val="22"/>
                <w:szCs w:val="22"/>
              </w:rPr>
            </w:pPr>
            <w:r w:rsidRPr="002F52D5">
              <w:rPr>
                <w:rFonts w:ascii="ＭＳ 明朝" w:hAnsi="ＭＳ 明朝" w:hint="eastAsia"/>
                <w:sz w:val="22"/>
                <w:szCs w:val="22"/>
              </w:rPr>
              <w:t>実績報告</w:t>
            </w:r>
          </w:p>
        </w:tc>
        <w:tc>
          <w:tcPr>
            <w:tcW w:w="6939" w:type="dxa"/>
            <w:vAlign w:val="center"/>
          </w:tcPr>
          <w:p w14:paraId="32539D21" w14:textId="6D40F7F7" w:rsidR="00B23965" w:rsidRPr="002F52D5" w:rsidRDefault="00461EAF" w:rsidP="007D2C2F">
            <w:pPr>
              <w:snapToGrid w:val="0"/>
              <w:jc w:val="both"/>
              <w:rPr>
                <w:rFonts w:ascii="ＭＳ 明朝" w:hAnsi="ＭＳ 明朝"/>
                <w:sz w:val="22"/>
                <w:szCs w:val="22"/>
              </w:rPr>
            </w:pPr>
            <w:r w:rsidRPr="002F52D5">
              <w:rPr>
                <w:rFonts w:ascii="ＭＳ 明朝" w:hAnsi="ＭＳ 明朝" w:hint="eastAsia"/>
                <w:sz w:val="22"/>
                <w:szCs w:val="22"/>
              </w:rPr>
              <w:t>本業務の成果をまとめた業務実績報告書を提出すること。業務実績報告書には、業務の実績</w:t>
            </w:r>
            <w:r w:rsidR="00115205">
              <w:rPr>
                <w:rFonts w:ascii="ＭＳ 明朝" w:hAnsi="ＭＳ 明朝" w:hint="eastAsia"/>
                <w:sz w:val="22"/>
                <w:szCs w:val="22"/>
              </w:rPr>
              <w:t>やアンケート結果</w:t>
            </w:r>
            <w:r w:rsidRPr="002F52D5">
              <w:rPr>
                <w:rFonts w:ascii="ＭＳ 明朝" w:hAnsi="ＭＳ 明朝" w:hint="eastAsia"/>
                <w:sz w:val="22"/>
                <w:szCs w:val="22"/>
              </w:rPr>
              <w:t>のほか</w:t>
            </w:r>
            <w:r w:rsidR="007938F6">
              <w:rPr>
                <w:rFonts w:ascii="ＭＳ 明朝" w:hAnsi="ＭＳ 明朝" w:hint="eastAsia"/>
                <w:sz w:val="22"/>
                <w:szCs w:val="22"/>
              </w:rPr>
              <w:t>、</w:t>
            </w:r>
            <w:r w:rsidR="00115205">
              <w:rPr>
                <w:rFonts w:ascii="ＭＳ 明朝" w:hAnsi="ＭＳ 明朝" w:hint="eastAsia"/>
                <w:sz w:val="22"/>
                <w:szCs w:val="22"/>
              </w:rPr>
              <w:t>結果を踏まえ、事業をよりブラッシュアップするための提案</w:t>
            </w:r>
            <w:r w:rsidRPr="002F52D5">
              <w:rPr>
                <w:rFonts w:ascii="ＭＳ 明朝" w:hAnsi="ＭＳ 明朝" w:hint="eastAsia"/>
                <w:sz w:val="22"/>
                <w:szCs w:val="22"/>
              </w:rPr>
              <w:t>なども記載すること。</w:t>
            </w:r>
          </w:p>
        </w:tc>
      </w:tr>
    </w:tbl>
    <w:p w14:paraId="3016776C" w14:textId="3AB56882" w:rsidR="00F76C91" w:rsidRPr="002F52D5" w:rsidRDefault="00F76C91" w:rsidP="00F76C91">
      <w:pPr>
        <w:ind w:leftChars="71" w:left="219" w:hangingChars="35" w:hanging="77"/>
        <w:rPr>
          <w:rFonts w:ascii="ＭＳ ゴシック" w:eastAsia="ＭＳ ゴシック" w:hAnsi="ＭＳ ゴシック"/>
          <w:sz w:val="22"/>
          <w:szCs w:val="22"/>
        </w:rPr>
      </w:pPr>
      <w:r w:rsidRPr="002F52D5">
        <w:rPr>
          <w:rFonts w:ascii="ＭＳ ゴシック" w:eastAsia="ＭＳ ゴシック" w:hAnsi="ＭＳ ゴシック" w:hint="eastAsia"/>
          <w:sz w:val="22"/>
          <w:szCs w:val="22"/>
        </w:rPr>
        <w:t>５　成果品</w:t>
      </w:r>
    </w:p>
    <w:p w14:paraId="13FC691F" w14:textId="3AAFC583" w:rsidR="0060551F" w:rsidRPr="002F52D5" w:rsidRDefault="0060551F" w:rsidP="0060551F">
      <w:pPr>
        <w:ind w:leftChars="283" w:left="566"/>
        <w:rPr>
          <w:rFonts w:ascii="ＭＳ 明朝" w:hAnsi="ＭＳ 明朝"/>
          <w:sz w:val="22"/>
          <w:szCs w:val="22"/>
        </w:rPr>
      </w:pPr>
      <w:r w:rsidRPr="002F52D5">
        <w:rPr>
          <w:rFonts w:ascii="ＭＳ 明朝" w:hAnsi="ＭＳ 明朝" w:hint="eastAsia"/>
          <w:sz w:val="22"/>
          <w:szCs w:val="22"/>
        </w:rPr>
        <w:t xml:space="preserve">(1)　</w:t>
      </w:r>
      <w:r w:rsidR="00115205">
        <w:rPr>
          <w:rFonts w:ascii="ＭＳ 明朝" w:hAnsi="ＭＳ 明朝" w:hint="eastAsia"/>
          <w:sz w:val="22"/>
          <w:szCs w:val="22"/>
        </w:rPr>
        <w:t>アンケート及び集計結果</w:t>
      </w:r>
      <w:r w:rsidR="005F5FC6" w:rsidRPr="002F52D5">
        <w:rPr>
          <w:rFonts w:ascii="ＭＳ 明朝" w:hAnsi="ＭＳ 明朝"/>
          <w:sz w:val="22"/>
          <w:szCs w:val="22"/>
        </w:rPr>
        <w:tab/>
      </w:r>
      <w:r w:rsidRPr="002F52D5">
        <w:rPr>
          <w:rFonts w:ascii="ＭＳ 明朝" w:hAnsi="ＭＳ 明朝"/>
          <w:sz w:val="22"/>
          <w:szCs w:val="22"/>
        </w:rPr>
        <w:tab/>
      </w:r>
      <w:r w:rsidR="003A161E" w:rsidRPr="002F52D5">
        <w:rPr>
          <w:rFonts w:ascii="ＭＳ 明朝" w:hAnsi="ＭＳ 明朝" w:hint="eastAsia"/>
          <w:sz w:val="22"/>
          <w:szCs w:val="22"/>
        </w:rPr>
        <w:t>１</w:t>
      </w:r>
      <w:r w:rsidR="00115205">
        <w:rPr>
          <w:rFonts w:ascii="ＭＳ 明朝" w:hAnsi="ＭＳ 明朝" w:hint="eastAsia"/>
          <w:sz w:val="22"/>
          <w:szCs w:val="22"/>
        </w:rPr>
        <w:t>部</w:t>
      </w:r>
    </w:p>
    <w:p w14:paraId="68F0354F" w14:textId="5C0F1E63" w:rsidR="00F76C91" w:rsidRPr="002F52D5" w:rsidRDefault="00F76C91" w:rsidP="00F76C91">
      <w:pPr>
        <w:ind w:leftChars="283" w:left="566"/>
        <w:rPr>
          <w:rFonts w:ascii="ＭＳ 明朝" w:hAnsi="ＭＳ 明朝"/>
          <w:sz w:val="22"/>
          <w:szCs w:val="22"/>
        </w:rPr>
      </w:pPr>
      <w:r w:rsidRPr="002F52D5">
        <w:rPr>
          <w:rFonts w:ascii="ＭＳ 明朝" w:hAnsi="ＭＳ 明朝" w:hint="eastAsia"/>
          <w:sz w:val="22"/>
          <w:szCs w:val="22"/>
        </w:rPr>
        <w:t>(</w:t>
      </w:r>
      <w:r w:rsidR="003A161E" w:rsidRPr="002F52D5">
        <w:rPr>
          <w:rFonts w:ascii="ＭＳ 明朝" w:hAnsi="ＭＳ 明朝" w:hint="eastAsia"/>
          <w:sz w:val="22"/>
          <w:szCs w:val="22"/>
        </w:rPr>
        <w:t>2</w:t>
      </w:r>
      <w:r w:rsidRPr="002F52D5">
        <w:rPr>
          <w:rFonts w:ascii="ＭＳ 明朝" w:hAnsi="ＭＳ 明朝" w:hint="eastAsia"/>
          <w:sz w:val="22"/>
          <w:szCs w:val="22"/>
        </w:rPr>
        <w:t>)　業務実績報告書</w:t>
      </w:r>
      <w:r w:rsidRPr="002F52D5">
        <w:rPr>
          <w:rFonts w:ascii="ＭＳ 明朝" w:hAnsi="ＭＳ 明朝"/>
          <w:sz w:val="22"/>
          <w:szCs w:val="22"/>
        </w:rPr>
        <w:tab/>
      </w:r>
      <w:r w:rsidRPr="002F52D5">
        <w:rPr>
          <w:rFonts w:ascii="ＭＳ 明朝" w:hAnsi="ＭＳ 明朝"/>
          <w:sz w:val="22"/>
          <w:szCs w:val="22"/>
        </w:rPr>
        <w:tab/>
      </w:r>
      <w:r w:rsidRPr="002F52D5">
        <w:rPr>
          <w:rFonts w:ascii="ＭＳ 明朝" w:hAnsi="ＭＳ 明朝"/>
          <w:sz w:val="22"/>
          <w:szCs w:val="22"/>
        </w:rPr>
        <w:tab/>
      </w:r>
      <w:r w:rsidRPr="002F52D5">
        <w:rPr>
          <w:rFonts w:ascii="ＭＳ 明朝" w:hAnsi="ＭＳ 明朝" w:hint="eastAsia"/>
          <w:sz w:val="22"/>
          <w:szCs w:val="22"/>
        </w:rPr>
        <w:t>１部（Ａ４版）</w:t>
      </w:r>
    </w:p>
    <w:p w14:paraId="3CCDE4E1" w14:textId="4A1EA0A6" w:rsidR="002F52D5" w:rsidRPr="007D2C2F" w:rsidRDefault="00F76C91" w:rsidP="007D2C2F">
      <w:pPr>
        <w:spacing w:afterLines="50" w:after="180"/>
        <w:ind w:leftChars="283" w:left="566"/>
        <w:rPr>
          <w:rFonts w:ascii="ＭＳ 明朝" w:hAnsi="ＭＳ 明朝"/>
          <w:sz w:val="22"/>
          <w:szCs w:val="22"/>
        </w:rPr>
      </w:pPr>
      <w:r w:rsidRPr="002F52D5">
        <w:rPr>
          <w:rFonts w:ascii="ＭＳ 明朝" w:hAnsi="ＭＳ 明朝" w:hint="eastAsia"/>
          <w:sz w:val="22"/>
          <w:szCs w:val="22"/>
        </w:rPr>
        <w:t>(</w:t>
      </w:r>
      <w:r w:rsidR="003A161E" w:rsidRPr="002F52D5">
        <w:rPr>
          <w:rFonts w:ascii="ＭＳ 明朝" w:hAnsi="ＭＳ 明朝" w:hint="eastAsia"/>
          <w:sz w:val="22"/>
          <w:szCs w:val="22"/>
        </w:rPr>
        <w:t>3</w:t>
      </w:r>
      <w:r w:rsidRPr="002F52D5">
        <w:rPr>
          <w:rFonts w:ascii="ＭＳ 明朝" w:hAnsi="ＭＳ 明朝" w:hint="eastAsia"/>
          <w:sz w:val="22"/>
          <w:szCs w:val="22"/>
        </w:rPr>
        <w:t xml:space="preserve">)　</w:t>
      </w:r>
      <w:r w:rsidR="00115205">
        <w:rPr>
          <w:rFonts w:ascii="ＭＳ 明朝" w:hAnsi="ＭＳ 明朝" w:hint="eastAsia"/>
          <w:sz w:val="22"/>
          <w:szCs w:val="22"/>
        </w:rPr>
        <w:t>上記</w:t>
      </w:r>
      <w:r w:rsidRPr="002F52D5">
        <w:rPr>
          <w:rFonts w:ascii="ＭＳ 明朝" w:hAnsi="ＭＳ 明朝" w:hint="eastAsia"/>
          <w:sz w:val="22"/>
          <w:szCs w:val="22"/>
        </w:rPr>
        <w:t>の電子データ</w:t>
      </w:r>
      <w:r w:rsidRPr="002F52D5">
        <w:rPr>
          <w:rFonts w:ascii="ＭＳ 明朝" w:hAnsi="ＭＳ 明朝"/>
          <w:sz w:val="22"/>
          <w:szCs w:val="22"/>
        </w:rPr>
        <w:tab/>
      </w:r>
      <w:r w:rsidRPr="002F52D5">
        <w:rPr>
          <w:rFonts w:ascii="ＭＳ 明朝" w:hAnsi="ＭＳ 明朝"/>
          <w:sz w:val="22"/>
          <w:szCs w:val="22"/>
        </w:rPr>
        <w:tab/>
      </w:r>
      <w:r w:rsidRPr="002F52D5">
        <w:rPr>
          <w:rFonts w:ascii="ＭＳ 明朝" w:hAnsi="ＭＳ 明朝"/>
          <w:sz w:val="22"/>
          <w:szCs w:val="22"/>
        </w:rPr>
        <w:tab/>
      </w:r>
      <w:r w:rsidRPr="002F52D5">
        <w:rPr>
          <w:rFonts w:ascii="ＭＳ 明朝" w:hAnsi="ＭＳ 明朝" w:hint="eastAsia"/>
          <w:sz w:val="22"/>
          <w:szCs w:val="22"/>
        </w:rPr>
        <w:t>１式（</w:t>
      </w:r>
      <w:r w:rsidR="008C3244">
        <w:rPr>
          <w:rFonts w:ascii="ＭＳ 明朝" w:hAnsi="ＭＳ 明朝" w:hint="eastAsia"/>
          <w:sz w:val="22"/>
          <w:szCs w:val="22"/>
        </w:rPr>
        <w:t>Excel及びWord</w:t>
      </w:r>
      <w:r w:rsidRPr="002F52D5">
        <w:rPr>
          <w:rFonts w:ascii="ＭＳ 明朝" w:hAnsi="ＭＳ 明朝" w:hint="eastAsia"/>
          <w:sz w:val="22"/>
          <w:szCs w:val="22"/>
        </w:rPr>
        <w:t>形式）</w:t>
      </w:r>
    </w:p>
    <w:p w14:paraId="44341801" w14:textId="5C770BFB" w:rsidR="004A4DFC" w:rsidRPr="002F52D5" w:rsidRDefault="00F76C91" w:rsidP="007548C7">
      <w:pPr>
        <w:ind w:firstLineChars="50" w:firstLine="110"/>
        <w:rPr>
          <w:rFonts w:ascii="ＭＳ ゴシック" w:eastAsia="ＭＳ ゴシック" w:hAnsi="ＭＳ ゴシック"/>
          <w:sz w:val="22"/>
        </w:rPr>
      </w:pPr>
      <w:r w:rsidRPr="002F52D5">
        <w:rPr>
          <w:rFonts w:ascii="ＭＳ ゴシック" w:eastAsia="ＭＳ ゴシック" w:hAnsi="ＭＳ ゴシック" w:hint="eastAsia"/>
          <w:sz w:val="22"/>
        </w:rPr>
        <w:t>６</w:t>
      </w:r>
      <w:r w:rsidR="00FF5369" w:rsidRPr="002F52D5">
        <w:rPr>
          <w:rFonts w:ascii="ＭＳ ゴシック" w:eastAsia="ＭＳ ゴシック" w:hAnsi="ＭＳ ゴシック" w:hint="eastAsia"/>
          <w:sz w:val="22"/>
        </w:rPr>
        <w:t xml:space="preserve">　その他留意事項</w:t>
      </w:r>
    </w:p>
    <w:p w14:paraId="4044628E" w14:textId="6AD5458E" w:rsidR="00D85386" w:rsidRPr="002F52D5" w:rsidRDefault="00DF48A1" w:rsidP="00D85386">
      <w:pPr>
        <w:ind w:leftChars="283" w:left="1134" w:hangingChars="258" w:hanging="568"/>
        <w:rPr>
          <w:rFonts w:asciiTheme="minorEastAsia" w:eastAsiaTheme="minorEastAsia" w:hAnsiTheme="minorEastAsia"/>
          <w:sz w:val="22"/>
        </w:rPr>
      </w:pPr>
      <w:r w:rsidRPr="002F52D5">
        <w:rPr>
          <w:rFonts w:asciiTheme="minorEastAsia" w:eastAsiaTheme="minorEastAsia" w:hAnsiTheme="minorEastAsia" w:hint="eastAsia"/>
          <w:sz w:val="22"/>
        </w:rPr>
        <w:t>(1)</w:t>
      </w:r>
      <w:r w:rsidR="00D85386" w:rsidRPr="002F52D5">
        <w:rPr>
          <w:rFonts w:asciiTheme="minorEastAsia" w:eastAsiaTheme="minorEastAsia" w:hAnsiTheme="minorEastAsia" w:hint="eastAsia"/>
          <w:sz w:val="22"/>
        </w:rPr>
        <w:t xml:space="preserve">　</w:t>
      </w:r>
      <w:r w:rsidR="00E43601" w:rsidRPr="002F52D5">
        <w:rPr>
          <w:rFonts w:asciiTheme="minorEastAsia" w:eastAsiaTheme="minorEastAsia" w:hAnsiTheme="minorEastAsia" w:hint="eastAsia"/>
          <w:sz w:val="22"/>
        </w:rPr>
        <w:t>委託費の支払いは、委託業務完了後の精算払いとする。</w:t>
      </w:r>
    </w:p>
    <w:p w14:paraId="5D4EF569" w14:textId="146E6995" w:rsidR="00D85386" w:rsidRPr="002F52D5" w:rsidRDefault="00E43601" w:rsidP="00D85386">
      <w:pPr>
        <w:ind w:leftChars="283" w:left="1134" w:hangingChars="258" w:hanging="568"/>
        <w:rPr>
          <w:rFonts w:asciiTheme="minorEastAsia" w:eastAsiaTheme="minorEastAsia" w:hAnsiTheme="minorEastAsia"/>
          <w:sz w:val="22"/>
        </w:rPr>
      </w:pPr>
      <w:r w:rsidRPr="002F52D5">
        <w:rPr>
          <w:rFonts w:asciiTheme="minorEastAsia" w:eastAsiaTheme="minorEastAsia" w:hAnsiTheme="minorEastAsia" w:hint="eastAsia"/>
          <w:sz w:val="22"/>
        </w:rPr>
        <w:t>(2)</w:t>
      </w:r>
      <w:r w:rsidR="00D85386" w:rsidRPr="002F52D5">
        <w:rPr>
          <w:rFonts w:asciiTheme="minorEastAsia" w:eastAsiaTheme="minorEastAsia" w:hAnsiTheme="minorEastAsia" w:hint="eastAsia"/>
          <w:sz w:val="22"/>
        </w:rPr>
        <w:t xml:space="preserve">　</w:t>
      </w:r>
      <w:r w:rsidRPr="002F52D5">
        <w:rPr>
          <w:rFonts w:asciiTheme="minorEastAsia" w:eastAsiaTheme="minorEastAsia" w:hAnsiTheme="minorEastAsia" w:hint="eastAsia"/>
          <w:sz w:val="22"/>
        </w:rPr>
        <w:t>個人情報保護法（平成15年法律第57条）及び静岡県個人情報保護条例（平成14年静岡県条例第58号）</w:t>
      </w:r>
      <w:r w:rsidR="006315B0" w:rsidRPr="002F52D5">
        <w:rPr>
          <w:rFonts w:asciiTheme="minorEastAsia" w:eastAsiaTheme="minorEastAsia" w:hAnsiTheme="minorEastAsia" w:hint="eastAsia"/>
          <w:sz w:val="22"/>
        </w:rPr>
        <w:t>の</w:t>
      </w:r>
      <w:r w:rsidRPr="002F52D5">
        <w:rPr>
          <w:rFonts w:asciiTheme="minorEastAsia" w:eastAsiaTheme="minorEastAsia" w:hAnsiTheme="minorEastAsia" w:hint="eastAsia"/>
          <w:sz w:val="22"/>
        </w:rPr>
        <w:t>遵守</w:t>
      </w:r>
      <w:r w:rsidR="006315B0" w:rsidRPr="002F52D5">
        <w:rPr>
          <w:rFonts w:asciiTheme="minorEastAsia" w:eastAsiaTheme="minorEastAsia" w:hAnsiTheme="minorEastAsia" w:hint="eastAsia"/>
          <w:sz w:val="22"/>
        </w:rPr>
        <w:t>等</w:t>
      </w:r>
      <w:r w:rsidRPr="002F52D5">
        <w:rPr>
          <w:rFonts w:asciiTheme="minorEastAsia" w:eastAsiaTheme="minorEastAsia" w:hAnsiTheme="minorEastAsia" w:hint="eastAsia"/>
          <w:sz w:val="22"/>
        </w:rPr>
        <w:t>、個人情報の管理には十分留意すること。</w:t>
      </w:r>
    </w:p>
    <w:p w14:paraId="423CEA77" w14:textId="77777777" w:rsidR="00D85386" w:rsidRPr="002F52D5" w:rsidRDefault="00E43601" w:rsidP="00D85386">
      <w:pPr>
        <w:ind w:leftChars="283" w:left="1134" w:hangingChars="258" w:hanging="568"/>
        <w:rPr>
          <w:rFonts w:asciiTheme="minorEastAsia" w:eastAsiaTheme="minorEastAsia" w:hAnsiTheme="minorEastAsia"/>
          <w:sz w:val="22"/>
        </w:rPr>
      </w:pPr>
      <w:r w:rsidRPr="002F52D5">
        <w:rPr>
          <w:rFonts w:asciiTheme="minorEastAsia" w:eastAsiaTheme="minorEastAsia" w:hAnsiTheme="minorEastAsia" w:hint="eastAsia"/>
          <w:sz w:val="22"/>
        </w:rPr>
        <w:t>(3)　委託業務の全部若しくは一部を第三者に委託し、または請け負わせないこと。</w:t>
      </w:r>
      <w:r w:rsidR="00DF48A1" w:rsidRPr="002F52D5">
        <w:rPr>
          <w:rFonts w:asciiTheme="minorEastAsia" w:eastAsiaTheme="minorEastAsia" w:hAnsiTheme="minorEastAsia" w:hint="eastAsia"/>
          <w:sz w:val="22"/>
        </w:rPr>
        <w:t>ただし、</w:t>
      </w:r>
      <w:r w:rsidRPr="002F52D5">
        <w:rPr>
          <w:rFonts w:asciiTheme="minorEastAsia" w:eastAsiaTheme="minorEastAsia" w:hAnsiTheme="minorEastAsia" w:hint="eastAsia"/>
          <w:sz w:val="22"/>
        </w:rPr>
        <w:t>委託者の承認を受けた場合は、この限りではない。</w:t>
      </w:r>
    </w:p>
    <w:p w14:paraId="05B2D9D4" w14:textId="334C00C2" w:rsidR="005A4EAA" w:rsidRPr="002F52D5" w:rsidRDefault="00E43601" w:rsidP="00D06606">
      <w:pPr>
        <w:ind w:leftChars="283" w:left="1134" w:hangingChars="258" w:hanging="568"/>
        <w:rPr>
          <w:rFonts w:asciiTheme="minorEastAsia" w:eastAsiaTheme="minorEastAsia" w:hAnsiTheme="minorEastAsia"/>
          <w:sz w:val="22"/>
        </w:rPr>
      </w:pPr>
      <w:r w:rsidRPr="002F52D5">
        <w:rPr>
          <w:rFonts w:asciiTheme="minorEastAsia" w:eastAsiaTheme="minorEastAsia" w:hAnsiTheme="minorEastAsia" w:hint="eastAsia"/>
          <w:sz w:val="22"/>
        </w:rPr>
        <w:t xml:space="preserve">(4)　</w:t>
      </w:r>
      <w:r w:rsidR="00DF48A1" w:rsidRPr="002F52D5">
        <w:rPr>
          <w:rFonts w:asciiTheme="minorEastAsia" w:eastAsiaTheme="minorEastAsia" w:hAnsiTheme="minorEastAsia" w:hint="eastAsia"/>
          <w:sz w:val="22"/>
        </w:rPr>
        <w:t>業務実施期間</w:t>
      </w:r>
      <w:r w:rsidRPr="002F52D5">
        <w:rPr>
          <w:rFonts w:asciiTheme="minorEastAsia" w:eastAsiaTheme="minorEastAsia" w:hAnsiTheme="minorEastAsia" w:hint="eastAsia"/>
          <w:sz w:val="22"/>
        </w:rPr>
        <w:t>中は、主任担当者を置き、常時、連絡が取れる体制をとること。</w:t>
      </w:r>
    </w:p>
    <w:sectPr w:rsidR="005A4EAA" w:rsidRPr="002F52D5" w:rsidSect="00C8774B">
      <w:pgSz w:w="11906" w:h="16838" w:code="9"/>
      <w:pgMar w:top="851" w:right="1134" w:bottom="709"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9B18C" w14:textId="77777777" w:rsidR="00F050BA" w:rsidRDefault="00F050BA">
      <w:r>
        <w:separator/>
      </w:r>
    </w:p>
  </w:endnote>
  <w:endnote w:type="continuationSeparator" w:id="0">
    <w:p w14:paraId="1FEB9855" w14:textId="77777777" w:rsidR="00F050BA" w:rsidRDefault="00F0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BBB9A" w14:textId="77777777" w:rsidR="00F050BA" w:rsidRDefault="00F050BA">
      <w:r>
        <w:separator/>
      </w:r>
    </w:p>
  </w:footnote>
  <w:footnote w:type="continuationSeparator" w:id="0">
    <w:p w14:paraId="1D761A09" w14:textId="77777777" w:rsidR="00F050BA" w:rsidRDefault="00F05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84C40"/>
    <w:multiLevelType w:val="hybridMultilevel"/>
    <w:tmpl w:val="99B2B67E"/>
    <w:lvl w:ilvl="0" w:tplc="956CDB1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091A4A"/>
    <w:multiLevelType w:val="hybridMultilevel"/>
    <w:tmpl w:val="3A24D63A"/>
    <w:lvl w:ilvl="0" w:tplc="A0BA77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02152059">
    <w:abstractNumId w:val="1"/>
  </w:num>
  <w:num w:numId="2" w16cid:durableId="29938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efaultTableStyle w:val="1"/>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A3"/>
    <w:rsid w:val="00041200"/>
    <w:rsid w:val="00095C0F"/>
    <w:rsid w:val="000B135A"/>
    <w:rsid w:val="000B40D3"/>
    <w:rsid w:val="000C7A36"/>
    <w:rsid w:val="000D7B28"/>
    <w:rsid w:val="001023A6"/>
    <w:rsid w:val="00106D6F"/>
    <w:rsid w:val="00115205"/>
    <w:rsid w:val="00115FC4"/>
    <w:rsid w:val="00136CB2"/>
    <w:rsid w:val="001648F4"/>
    <w:rsid w:val="00180C5D"/>
    <w:rsid w:val="001A086B"/>
    <w:rsid w:val="001A38EF"/>
    <w:rsid w:val="001C3524"/>
    <w:rsid w:val="001D4AE9"/>
    <w:rsid w:val="00210EE4"/>
    <w:rsid w:val="00220AA0"/>
    <w:rsid w:val="0025295A"/>
    <w:rsid w:val="00257584"/>
    <w:rsid w:val="00266F05"/>
    <w:rsid w:val="00286DAC"/>
    <w:rsid w:val="002A0672"/>
    <w:rsid w:val="002A5B49"/>
    <w:rsid w:val="002A73A2"/>
    <w:rsid w:val="002D7746"/>
    <w:rsid w:val="002F52D5"/>
    <w:rsid w:val="002F53C2"/>
    <w:rsid w:val="0031600C"/>
    <w:rsid w:val="003241F1"/>
    <w:rsid w:val="00335764"/>
    <w:rsid w:val="00337867"/>
    <w:rsid w:val="003558EA"/>
    <w:rsid w:val="00363FD6"/>
    <w:rsid w:val="0038555D"/>
    <w:rsid w:val="003A161E"/>
    <w:rsid w:val="003E0666"/>
    <w:rsid w:val="003E6010"/>
    <w:rsid w:val="004050F6"/>
    <w:rsid w:val="0042106D"/>
    <w:rsid w:val="00424047"/>
    <w:rsid w:val="00451C0D"/>
    <w:rsid w:val="0045764F"/>
    <w:rsid w:val="00461EAF"/>
    <w:rsid w:val="00474125"/>
    <w:rsid w:val="004A2C4E"/>
    <w:rsid w:val="004A4DFC"/>
    <w:rsid w:val="004A7F11"/>
    <w:rsid w:val="004E7CB3"/>
    <w:rsid w:val="00502FCB"/>
    <w:rsid w:val="00531915"/>
    <w:rsid w:val="00552F04"/>
    <w:rsid w:val="00566C41"/>
    <w:rsid w:val="00587723"/>
    <w:rsid w:val="00590865"/>
    <w:rsid w:val="00597B5E"/>
    <w:rsid w:val="005A4EAA"/>
    <w:rsid w:val="005B0523"/>
    <w:rsid w:val="005B2320"/>
    <w:rsid w:val="005B23B4"/>
    <w:rsid w:val="005E3333"/>
    <w:rsid w:val="005F5FC6"/>
    <w:rsid w:val="0060551F"/>
    <w:rsid w:val="00624B32"/>
    <w:rsid w:val="006315B0"/>
    <w:rsid w:val="00665B95"/>
    <w:rsid w:val="00670158"/>
    <w:rsid w:val="00691AD2"/>
    <w:rsid w:val="006B2658"/>
    <w:rsid w:val="006C1AB0"/>
    <w:rsid w:val="006C2298"/>
    <w:rsid w:val="006E7CA9"/>
    <w:rsid w:val="006F3CE2"/>
    <w:rsid w:val="006F70CB"/>
    <w:rsid w:val="00711695"/>
    <w:rsid w:val="007154A3"/>
    <w:rsid w:val="007327E9"/>
    <w:rsid w:val="00752090"/>
    <w:rsid w:val="007548C7"/>
    <w:rsid w:val="00762954"/>
    <w:rsid w:val="007645D9"/>
    <w:rsid w:val="00767EC8"/>
    <w:rsid w:val="0077061C"/>
    <w:rsid w:val="007938F6"/>
    <w:rsid w:val="007C7CE7"/>
    <w:rsid w:val="007D2C2F"/>
    <w:rsid w:val="007E29D7"/>
    <w:rsid w:val="007F505D"/>
    <w:rsid w:val="00814607"/>
    <w:rsid w:val="008163E7"/>
    <w:rsid w:val="00825054"/>
    <w:rsid w:val="008400ED"/>
    <w:rsid w:val="0084253F"/>
    <w:rsid w:val="00843466"/>
    <w:rsid w:val="00883480"/>
    <w:rsid w:val="00896690"/>
    <w:rsid w:val="008B218B"/>
    <w:rsid w:val="008C3244"/>
    <w:rsid w:val="008D22DA"/>
    <w:rsid w:val="008E04A3"/>
    <w:rsid w:val="00930C28"/>
    <w:rsid w:val="00981090"/>
    <w:rsid w:val="009E35A5"/>
    <w:rsid w:val="00A14712"/>
    <w:rsid w:val="00A36A11"/>
    <w:rsid w:val="00A60FF2"/>
    <w:rsid w:val="00A70708"/>
    <w:rsid w:val="00A8493D"/>
    <w:rsid w:val="00AC24FB"/>
    <w:rsid w:val="00AE5B32"/>
    <w:rsid w:val="00B23965"/>
    <w:rsid w:val="00B41C05"/>
    <w:rsid w:val="00B426F3"/>
    <w:rsid w:val="00B43E81"/>
    <w:rsid w:val="00B62A40"/>
    <w:rsid w:val="00B700E5"/>
    <w:rsid w:val="00B7376B"/>
    <w:rsid w:val="00B86865"/>
    <w:rsid w:val="00BB0CDC"/>
    <w:rsid w:val="00BB3335"/>
    <w:rsid w:val="00BD2785"/>
    <w:rsid w:val="00BF42AA"/>
    <w:rsid w:val="00C164DE"/>
    <w:rsid w:val="00C21785"/>
    <w:rsid w:val="00C301A3"/>
    <w:rsid w:val="00C34EA4"/>
    <w:rsid w:val="00C4087B"/>
    <w:rsid w:val="00C60013"/>
    <w:rsid w:val="00C6341C"/>
    <w:rsid w:val="00C807F2"/>
    <w:rsid w:val="00C8774B"/>
    <w:rsid w:val="00CF3CC5"/>
    <w:rsid w:val="00D06606"/>
    <w:rsid w:val="00D21394"/>
    <w:rsid w:val="00D33BAE"/>
    <w:rsid w:val="00D35288"/>
    <w:rsid w:val="00D42F23"/>
    <w:rsid w:val="00D61E0F"/>
    <w:rsid w:val="00D70FA2"/>
    <w:rsid w:val="00D85386"/>
    <w:rsid w:val="00DA7254"/>
    <w:rsid w:val="00DC511D"/>
    <w:rsid w:val="00DC58B5"/>
    <w:rsid w:val="00DF48A1"/>
    <w:rsid w:val="00E12BBC"/>
    <w:rsid w:val="00E21BF1"/>
    <w:rsid w:val="00E256C1"/>
    <w:rsid w:val="00E35320"/>
    <w:rsid w:val="00E43601"/>
    <w:rsid w:val="00E575F3"/>
    <w:rsid w:val="00E622AB"/>
    <w:rsid w:val="00E67CA0"/>
    <w:rsid w:val="00E70952"/>
    <w:rsid w:val="00E779D6"/>
    <w:rsid w:val="00F050BA"/>
    <w:rsid w:val="00F14EC9"/>
    <w:rsid w:val="00F34F4E"/>
    <w:rsid w:val="00F45F0F"/>
    <w:rsid w:val="00F567F2"/>
    <w:rsid w:val="00F70EC3"/>
    <w:rsid w:val="00F76C91"/>
    <w:rsid w:val="00F95D3F"/>
    <w:rsid w:val="00FB427E"/>
    <w:rsid w:val="00FC0884"/>
    <w:rsid w:val="00FD13C8"/>
    <w:rsid w:val="00FD327F"/>
    <w:rsid w:val="00FF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5DF18"/>
  <w15:chartTrackingRefBased/>
  <w15:docId w15:val="{E1870555-011C-46D5-BB98-41C847E5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entury" w:eastAsia="ＭＳ 明朝" w:hAnsi="Century"/>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kern w:val="0"/>
      <w:sz w:val="20"/>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kern w:val="0"/>
      <w:sz w:val="20"/>
    </w:rPr>
  </w:style>
  <w:style w:type="paragraph" w:styleId="Web">
    <w:name w:val="Normal (Web)"/>
    <w:basedOn w:val="a"/>
    <w:pPr>
      <w:spacing w:before="100" w:beforeAutospacing="1" w:after="100" w:afterAutospacing="1"/>
    </w:pPr>
    <w:rPr>
      <w:rFonts w:ascii="ＭＳ Ｐゴシック" w:eastAsia="ＭＳ Ｐゴシック" w:hAnsi="ＭＳ Ｐゴシック"/>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0"/>
      <w:sz w:val="18"/>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a">
    <w:name w:val="List Paragraph"/>
    <w:basedOn w:val="a"/>
    <w:qFormat/>
    <w:pPr>
      <w:widowControl w:val="0"/>
      <w:ind w:leftChars="400" w:left="840"/>
      <w:jc w:val="both"/>
    </w:pPr>
    <w:rPr>
      <w:kern w:val="2"/>
      <w:sz w:val="21"/>
    </w:rPr>
  </w:style>
  <w:style w:type="character" w:styleId="ab">
    <w:name w:val="annotation reference"/>
    <w:basedOn w:val="a0"/>
    <w:semiHidden/>
    <w:rPr>
      <w:sz w:val="18"/>
    </w:rPr>
  </w:style>
  <w:style w:type="paragraph" w:styleId="ac">
    <w:name w:val="annotation text"/>
    <w:basedOn w:val="a"/>
    <w:link w:val="ad"/>
    <w:semiHidden/>
  </w:style>
  <w:style w:type="character" w:customStyle="1" w:styleId="ad">
    <w:name w:val="コメント文字列 (文字)"/>
    <w:basedOn w:val="a0"/>
    <w:link w:val="ac"/>
    <w:rPr>
      <w:rFonts w:ascii="Century" w:eastAsia="ＭＳ 明朝" w:hAnsi="Century"/>
      <w:kern w:val="0"/>
      <w:sz w:val="20"/>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kern w:val="0"/>
      <w:sz w:val="20"/>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87549">
      <w:bodyDiv w:val="1"/>
      <w:marLeft w:val="0"/>
      <w:marRight w:val="0"/>
      <w:marTop w:val="0"/>
      <w:marBottom w:val="0"/>
      <w:divBdr>
        <w:top w:val="none" w:sz="0" w:space="0" w:color="auto"/>
        <w:left w:val="none" w:sz="0" w:space="0" w:color="auto"/>
        <w:bottom w:val="none" w:sz="0" w:space="0" w:color="auto"/>
        <w:right w:val="none" w:sz="0" w:space="0" w:color="auto"/>
      </w:divBdr>
    </w:div>
    <w:div w:id="345324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zaiken6</cp:lastModifiedBy>
  <cp:revision>25</cp:revision>
  <cp:lastPrinted>2025-06-04T08:58:00Z</cp:lastPrinted>
  <dcterms:created xsi:type="dcterms:W3CDTF">2024-05-09T09:08:00Z</dcterms:created>
  <dcterms:modified xsi:type="dcterms:W3CDTF">2025-06-04T08:58:00Z</dcterms:modified>
</cp:coreProperties>
</file>